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28F6FA8A" w14:textId="77777777">
      <w:pPr>
        <w:pStyle w:val="Title"/>
        <w:rPr>
          <w:caps w:val="0"/>
          <w:kern w:val="0"/>
        </w:rPr>
      </w:pPr>
      <w:r w:rsidRPr="008179F6">
        <w:rPr>
          <w:caps w:val="0"/>
          <w:kern w:val="0"/>
        </w:rPr>
        <w:t>NOTIFICACIÓN</w:t>
      </w:r>
    </w:p>
    <w:p w:rsidR="00730687" w:rsidRPr="008179F6" w:rsidP="008179F6" w14:paraId="25F6381B" w14:textId="77777777">
      <w:pPr>
        <w:pStyle w:val="Title3"/>
      </w:pPr>
      <w:r w:rsidRPr="008179F6">
        <w:t>Addendum</w:t>
      </w:r>
    </w:p>
    <w:p w:rsidR="00337700" w:rsidRPr="008179F6" w:rsidP="008179F6" w14:paraId="71D33195" w14:textId="77777777">
      <w:r w:rsidRPr="008179F6">
        <w:t xml:space="preserve">La siguiente comunicación, recibida el 21 de noviembre de 2025, se distribuye a petición de la Delegación de </w:t>
      </w:r>
      <w:r w:rsidRPr="008179F6">
        <w:rPr>
          <w:u w:val="single"/>
        </w:rPr>
        <w:t>Chile</w:t>
      </w:r>
      <w:r w:rsidRPr="008179F6">
        <w:t>.</w:t>
      </w:r>
    </w:p>
    <w:p w:rsidR="00730687" w:rsidRPr="008179F6" w:rsidP="008179F6" w14:paraId="4E220FCC" w14:textId="77777777"/>
    <w:p w:rsidR="00730687" w:rsidRPr="008179F6" w:rsidP="008179F6" w14:paraId="0BC4E9E4" w14:textId="77777777">
      <w:pPr>
        <w:jc w:val="center"/>
        <w:rPr>
          <w:b/>
        </w:rPr>
      </w:pPr>
      <w:r w:rsidRPr="008179F6">
        <w:rPr>
          <w:b/>
        </w:rPr>
        <w:t>_______________</w:t>
      </w:r>
    </w:p>
    <w:p w:rsidR="00730687" w:rsidRPr="008179F6" w:rsidP="008179F6" w14:paraId="1C4D8F12" w14:textId="77777777"/>
    <w:p w:rsidR="00730687" w:rsidRPr="008179F6" w:rsidP="008179F6" w14:paraId="667664B4" w14:textId="77777777"/>
    <w:tbl>
      <w:tblPr>
        <w:tblW w:w="9242" w:type="dxa"/>
        <w:tblLayout w:type="fixed"/>
        <w:tblCellMar>
          <w:left w:w="0" w:type="dxa"/>
          <w:right w:w="115" w:type="dxa"/>
        </w:tblCellMar>
        <w:tblLook w:val="01E0"/>
      </w:tblPr>
      <w:tblGrid>
        <w:gridCol w:w="9242"/>
      </w:tblGrid>
      <w:tr w14:paraId="595CEBF5" w14:textId="77777777" w:rsidTr="00085CD0">
        <w:tblPrEx>
          <w:tblW w:w="9242" w:type="dxa"/>
          <w:tblLayout w:type="fixed"/>
          <w:tblLook w:val="01E0"/>
        </w:tblPrEx>
        <w:tc>
          <w:tcPr>
            <w:tcW w:w="9242" w:type="dxa"/>
          </w:tcPr>
          <w:p w:rsidR="00730687" w:rsidRPr="008179F6" w:rsidP="008179F6" w14:paraId="67022BF3" w14:textId="77777777">
            <w:pPr>
              <w:spacing w:after="240"/>
              <w:rPr>
                <w:u w:val="single"/>
              </w:rPr>
            </w:pPr>
            <w:r w:rsidRPr="008179F6">
              <w:rPr>
                <w:u w:val="single"/>
              </w:rPr>
              <w:t xml:space="preserve">Resolución Exenta No 9.313 de 2025, Modifica Resolución Exenta </w:t>
            </w:r>
            <w:r w:rsidRPr="008179F6">
              <w:rPr>
                <w:u w:val="single"/>
              </w:rPr>
              <w:t>SAG</w:t>
            </w:r>
            <w:r w:rsidRPr="008179F6">
              <w:rPr>
                <w:u w:val="single"/>
              </w:rPr>
              <w:t xml:space="preserve"> No 1.410/2001 que Establece requisitos de ingreso de frutos frescos de kiwi (</w:t>
            </w:r>
            <w:r w:rsidRPr="008179F6">
              <w:rPr>
                <w:i/>
                <w:iCs/>
                <w:u w:val="single"/>
              </w:rPr>
              <w:t>Actinidia</w:t>
            </w:r>
            <w:r w:rsidRPr="008179F6">
              <w:rPr>
                <w:u w:val="single"/>
              </w:rPr>
              <w:t xml:space="preserve"> </w:t>
            </w:r>
            <w:r w:rsidRPr="008179F6">
              <w:rPr>
                <w:u w:val="single"/>
              </w:rPr>
              <w:t>spp</w:t>
            </w:r>
            <w:r w:rsidRPr="008179F6">
              <w:rPr>
                <w:u w:val="single"/>
              </w:rPr>
              <w:t>.) desde el Estado de California de Estados Unidos de Norteamérica</w:t>
            </w:r>
          </w:p>
        </w:tc>
      </w:tr>
      <w:tr w14:paraId="4554131D" w14:textId="77777777" w:rsidTr="00085CD0">
        <w:tblPrEx>
          <w:tblW w:w="9242" w:type="dxa"/>
          <w:tblLayout w:type="fixed"/>
          <w:tblLook w:val="01E0"/>
        </w:tblPrEx>
        <w:tc>
          <w:tcPr>
            <w:tcW w:w="9242" w:type="dxa"/>
          </w:tcPr>
          <w:p w:rsidR="00730687" w:rsidRPr="008179F6" w:rsidP="008179F6" w14:paraId="5CD4F84F" w14:textId="1F1C8432">
            <w:pPr>
              <w:spacing w:after="240"/>
            </w:pPr>
            <w:r>
              <w:t>Chile comunica que la Resolución Exenta No 9.313 de 2025</w:t>
            </w:r>
            <w:r w:rsidR="00C2087E">
              <w:t>,</w:t>
            </w:r>
            <w:r>
              <w:t xml:space="preserve"> que Modifica Resolución Exenta </w:t>
            </w:r>
            <w:r>
              <w:t>SAG</w:t>
            </w:r>
            <w:r>
              <w:t xml:space="preserve"> No</w:t>
            </w:r>
            <w:r w:rsidR="0023186C">
              <w:t> </w:t>
            </w:r>
            <w:r>
              <w:t>1.410/2001 que Establece requisitos de ingreso de frutos frescos de kiwi (</w:t>
            </w:r>
            <w:r>
              <w:rPr>
                <w:i/>
                <w:iCs/>
              </w:rPr>
              <w:t>Actinidia</w:t>
            </w:r>
            <w:r>
              <w:t xml:space="preserve"> </w:t>
            </w:r>
            <w:r>
              <w:t>spp</w:t>
            </w:r>
            <w:r>
              <w:t>.) desde el Estado de California de Estados Unidos de Norteamérica, fue publicada en el Diario Oficial del Estado el día 19 de noviembre de 2025, entrando en vigor a partir de dicha fecha.</w:t>
            </w:r>
          </w:p>
          <w:p w:rsidR="006C42DF" w:rsidP="008179F6" w14:paraId="7146D486" w14:textId="77777777">
            <w:pPr>
              <w:spacing w:before="240" w:after="240"/>
            </w:pPr>
            <w:hyperlink r:id="rId5" w:tgtFrame="_blank" w:history="1">
              <w:r>
                <w:rPr>
                  <w:color w:val="0000FF"/>
                  <w:u w:val="single"/>
                </w:rPr>
                <w:t>https://members.wto.org/crnattachments/2025/SPS/CHL/25_08114_00_s.pdf</w:t>
              </w:r>
            </w:hyperlink>
          </w:p>
        </w:tc>
      </w:tr>
      <w:tr w14:paraId="2AB0D67B" w14:textId="77777777" w:rsidTr="00085CD0">
        <w:tblPrEx>
          <w:tblW w:w="9242" w:type="dxa"/>
          <w:tblLayout w:type="fixed"/>
          <w:tblLook w:val="01E0"/>
        </w:tblPrEx>
        <w:tc>
          <w:tcPr>
            <w:tcW w:w="9242" w:type="dxa"/>
          </w:tcPr>
          <w:p w:rsidR="00730687" w:rsidRPr="008179F6" w:rsidP="008179F6" w14:paraId="456E11E2" w14:textId="77777777">
            <w:pPr>
              <w:spacing w:after="240"/>
              <w:rPr>
                <w:b/>
              </w:rPr>
            </w:pPr>
            <w:r w:rsidRPr="008179F6">
              <w:rPr>
                <w:b/>
              </w:rPr>
              <w:t xml:space="preserve">Este </w:t>
            </w:r>
            <w:r w:rsidRPr="008179F6">
              <w:rPr>
                <w:b/>
              </w:rPr>
              <w:t>addendum</w:t>
            </w:r>
            <w:r w:rsidRPr="008179F6">
              <w:rPr>
                <w:b/>
              </w:rPr>
              <w:t xml:space="preserve"> se refiere a:</w:t>
            </w:r>
          </w:p>
        </w:tc>
      </w:tr>
      <w:tr w14:paraId="55776633" w14:textId="77777777" w:rsidTr="00085CD0">
        <w:tblPrEx>
          <w:tblW w:w="9242" w:type="dxa"/>
          <w:tblLayout w:type="fixed"/>
          <w:tblLook w:val="01E0"/>
        </w:tblPrEx>
        <w:tc>
          <w:tcPr>
            <w:tcW w:w="9242" w:type="dxa"/>
          </w:tcPr>
          <w:p w:rsidR="00730687" w:rsidRPr="008179F6" w:rsidP="008179F6" w14:paraId="5D20FC2E"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5639D03C" w14:textId="77777777" w:rsidTr="00085CD0">
        <w:tblPrEx>
          <w:tblW w:w="9242" w:type="dxa"/>
          <w:tblLayout w:type="fixed"/>
          <w:tblLook w:val="01E0"/>
        </w:tblPrEx>
        <w:tc>
          <w:tcPr>
            <w:tcW w:w="9242" w:type="dxa"/>
          </w:tcPr>
          <w:p w:rsidR="00730687" w:rsidRPr="008179F6" w:rsidP="008179F6" w14:paraId="6098852C"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43AD55F8" w14:textId="77777777" w:rsidTr="00085CD0">
        <w:tblPrEx>
          <w:tblW w:w="9242" w:type="dxa"/>
          <w:tblLayout w:type="fixed"/>
          <w:tblLook w:val="01E0"/>
        </w:tblPrEx>
        <w:tc>
          <w:tcPr>
            <w:tcW w:w="9242" w:type="dxa"/>
          </w:tcPr>
          <w:p w:rsidR="00730687" w:rsidRPr="008179F6" w:rsidP="008179F6" w14:paraId="02F6732E" w14:textId="77777777">
            <w:pPr>
              <w:ind w:left="1440" w:hanging="873"/>
            </w:pPr>
            <w:r w:rsidRPr="008179F6">
              <w:t>[ ]</w:t>
            </w:r>
            <w:r w:rsidRPr="008179F6">
              <w:tab/>
              <w:t>la modificación del contenido y/o ámbito de aplicación de un proyecto de reglamento previamente notificado</w:t>
            </w:r>
          </w:p>
        </w:tc>
      </w:tr>
      <w:tr w14:paraId="7135F003" w14:textId="77777777" w:rsidTr="00085CD0">
        <w:tblPrEx>
          <w:tblW w:w="9242" w:type="dxa"/>
          <w:tblLayout w:type="fixed"/>
          <w:tblLook w:val="01E0"/>
        </w:tblPrEx>
        <w:tc>
          <w:tcPr>
            <w:tcW w:w="9242" w:type="dxa"/>
          </w:tcPr>
          <w:p w:rsidR="00730687" w:rsidRPr="008179F6" w:rsidP="008179F6" w14:paraId="6BC7F604" w14:textId="77777777">
            <w:pPr>
              <w:ind w:left="1440" w:hanging="873"/>
            </w:pPr>
            <w:r w:rsidRPr="008179F6">
              <w:t>[ ]</w:t>
            </w:r>
            <w:r w:rsidRPr="008179F6">
              <w:tab/>
              <w:t>el retiro del reglamento propuesto</w:t>
            </w:r>
          </w:p>
        </w:tc>
      </w:tr>
      <w:tr w14:paraId="2F57B6E1" w14:textId="77777777" w:rsidTr="00085CD0">
        <w:tblPrEx>
          <w:tblW w:w="9242" w:type="dxa"/>
          <w:tblLayout w:type="fixed"/>
          <w:tblLook w:val="01E0"/>
        </w:tblPrEx>
        <w:tc>
          <w:tcPr>
            <w:tcW w:w="9242" w:type="dxa"/>
          </w:tcPr>
          <w:p w:rsidR="00730687" w:rsidRPr="008179F6" w:rsidP="008179F6" w14:paraId="3D4586F8" w14:textId="77777777">
            <w:pPr>
              <w:ind w:left="1440" w:hanging="873"/>
            </w:pPr>
            <w:r w:rsidRPr="008179F6">
              <w:t>[ ]</w:t>
            </w:r>
            <w:r w:rsidRPr="008179F6">
              <w:tab/>
              <w:t xml:space="preserve">la modificación de la fecha propuesta de adopción, publicación o entrada en vigor </w:t>
            </w:r>
          </w:p>
        </w:tc>
      </w:tr>
      <w:tr w14:paraId="1A850150" w14:textId="77777777" w:rsidTr="00085CD0">
        <w:tblPrEx>
          <w:tblW w:w="9242" w:type="dxa"/>
          <w:tblLayout w:type="fixed"/>
          <w:tblLook w:val="01E0"/>
        </w:tblPrEx>
        <w:tc>
          <w:tcPr>
            <w:tcW w:w="9242" w:type="dxa"/>
          </w:tcPr>
          <w:p w:rsidR="00730687" w:rsidRPr="008179F6" w:rsidP="008179F6" w14:paraId="530FA6F6" w14:textId="77777777">
            <w:pPr>
              <w:spacing w:after="240"/>
              <w:ind w:left="1440" w:hanging="873"/>
            </w:pPr>
            <w:r w:rsidRPr="008179F6">
              <w:t>[ ]</w:t>
            </w:r>
            <w:r w:rsidRPr="008179F6">
              <w:tab/>
              <w:t xml:space="preserve">otro aspecto: </w:t>
            </w:r>
          </w:p>
        </w:tc>
      </w:tr>
      <w:tr w14:paraId="625B422C" w14:textId="77777777" w:rsidTr="00085CD0">
        <w:tblPrEx>
          <w:tblW w:w="9242" w:type="dxa"/>
          <w:tblLayout w:type="fixed"/>
          <w:tblLook w:val="01E0"/>
        </w:tblPrEx>
        <w:tc>
          <w:tcPr>
            <w:tcW w:w="9242" w:type="dxa"/>
          </w:tcPr>
          <w:p w:rsidR="00730687" w:rsidRPr="008179F6" w:rsidP="008179F6" w14:paraId="7B901AA6" w14:textId="77777777">
            <w:pPr>
              <w:spacing w:after="240"/>
              <w:rPr>
                <w:b/>
              </w:rPr>
            </w:pPr>
            <w:r w:rsidRPr="008179F6">
              <w:rPr>
                <w:b/>
              </w:rPr>
              <w:t xml:space="preserve">Plazo para la presentación de observaciones: </w:t>
            </w:r>
            <w:r w:rsidRPr="008179F6">
              <w:rPr>
                <w:b/>
                <w:i/>
              </w:rPr>
              <w:t xml:space="preserve">(Si el </w:t>
            </w:r>
            <w:r w:rsidRPr="008179F6">
              <w:rPr>
                <w:b/>
                <w:i/>
              </w:rPr>
              <w:t>addendum</w:t>
            </w:r>
            <w:r w:rsidRPr="008179F6">
              <w:rPr>
                <w:b/>
                <w:i/>
              </w:rPr>
              <w:t xml:space="preserve">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w:t>
            </w:r>
            <w:r w:rsidRPr="008179F6">
              <w:rPr>
                <w:b/>
                <w:i/>
              </w:rPr>
              <w:t>addendum</w:t>
            </w:r>
            <w:r w:rsidRPr="008179F6">
              <w:rPr>
                <w:b/>
                <w:i/>
              </w:rPr>
              <w:t xml:space="preserve"> podrá variar.)</w:t>
            </w:r>
          </w:p>
        </w:tc>
      </w:tr>
      <w:tr w14:paraId="2C7D02A7" w14:textId="77777777" w:rsidTr="00085CD0">
        <w:tblPrEx>
          <w:tblW w:w="9242" w:type="dxa"/>
          <w:tblLayout w:type="fixed"/>
          <w:tblLook w:val="01E0"/>
        </w:tblPrEx>
        <w:tc>
          <w:tcPr>
            <w:tcW w:w="9242" w:type="dxa"/>
          </w:tcPr>
          <w:p w:rsidR="00730687" w:rsidRPr="008179F6" w:rsidP="008179F6" w14:paraId="6206732A" w14:textId="77777777">
            <w:pPr>
              <w:spacing w:after="240"/>
              <w:ind w:left="1440" w:hanging="873"/>
            </w:pPr>
            <w:r w:rsidRPr="008179F6">
              <w:t>[ ]</w:t>
            </w:r>
            <w:r w:rsidRPr="008179F6">
              <w:tab/>
            </w:r>
            <w:r w:rsidRPr="008179F6">
              <w:rPr>
                <w:szCs w:val="20"/>
              </w:rPr>
              <w:t>Sesenta</w:t>
            </w:r>
            <w:r w:rsidRPr="008179F6">
              <w:t xml:space="preserve"> días a partir de la fecha de distribución del </w:t>
            </w:r>
            <w:r w:rsidRPr="008179F6">
              <w:t>addendum</w:t>
            </w:r>
            <w:r w:rsidRPr="008179F6">
              <w:t xml:space="preserve"> a la notificación y/o </w:t>
            </w:r>
            <w:r w:rsidRPr="008179F6">
              <w:rPr>
                <w:i/>
              </w:rPr>
              <w:t>(día/mes/año)</w:t>
            </w:r>
            <w:r w:rsidRPr="008179F6">
              <w:t>: No se aplica.</w:t>
            </w:r>
          </w:p>
        </w:tc>
      </w:tr>
      <w:tr w14:paraId="4AA9E298" w14:textId="77777777" w:rsidTr="00085CD0">
        <w:tblPrEx>
          <w:tblW w:w="9242" w:type="dxa"/>
          <w:tblLayout w:type="fixed"/>
          <w:tblLook w:val="01E0"/>
        </w:tblPrEx>
        <w:tc>
          <w:tcPr>
            <w:tcW w:w="9242" w:type="dxa"/>
          </w:tcPr>
          <w:p w:rsidR="00730687" w:rsidRPr="008179F6" w:rsidP="008179F6" w14:paraId="52DB85D3" w14:textId="77777777">
            <w:pPr>
              <w:spacing w:after="240"/>
              <w:rPr>
                <w:b/>
              </w:rPr>
            </w:pPr>
            <w:r w:rsidRPr="008179F6">
              <w:rPr>
                <w:b/>
              </w:rPr>
              <w:t>Organismo o autoridad encargado de tramitar las observaciones: [X]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680C582C" w14:textId="77777777" w:rsidTr="00085CD0">
        <w:tblPrEx>
          <w:tblW w:w="9242" w:type="dxa"/>
          <w:tblLayout w:type="fixed"/>
          <w:tblLook w:val="01E0"/>
        </w:tblPrEx>
        <w:tc>
          <w:tcPr>
            <w:tcW w:w="9242" w:type="dxa"/>
          </w:tcPr>
          <w:p w:rsidR="00730687" w:rsidRPr="008179F6" w:rsidP="008179F6" w14:paraId="7266AD1E" w14:textId="77777777">
            <w:pPr>
              <w:spacing w:after="240"/>
            </w:pPr>
            <w:r w:rsidRPr="008179F6">
              <w:t xml:space="preserve">Correo electrónico: </w:t>
            </w:r>
            <w:hyperlink r:id="rId6" w:history="1">
              <w:r w:rsidRPr="008179F6">
                <w:rPr>
                  <w:color w:val="0000FF"/>
                  <w:u w:val="single"/>
                </w:rPr>
                <w:t>sps.chile@sag.gob.cl</w:t>
              </w:r>
            </w:hyperlink>
          </w:p>
        </w:tc>
      </w:tr>
      <w:tr w14:paraId="503D552E" w14:textId="77777777" w:rsidTr="00085CD0">
        <w:tblPrEx>
          <w:tblW w:w="9242" w:type="dxa"/>
          <w:tblLayout w:type="fixed"/>
          <w:tblLook w:val="01E0"/>
        </w:tblPrEx>
        <w:tc>
          <w:tcPr>
            <w:tcW w:w="9242" w:type="dxa"/>
          </w:tcPr>
          <w:p w:rsidR="00730687" w:rsidRPr="008179F6" w:rsidP="008179F6" w14:paraId="3C9F8EFD"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23186C">
              <w:rPr>
                <w:b/>
                <w:bCs/>
              </w:rPr>
              <w:t>X</w:t>
            </w:r>
            <w:r w:rsidRPr="008179F6">
              <w:rPr>
                <w:b/>
              </w:rPr>
              <w:t>]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10BB894C" w14:textId="77777777" w:rsidTr="00085CD0">
        <w:tblPrEx>
          <w:tblW w:w="9242" w:type="dxa"/>
          <w:tblLayout w:type="fixed"/>
          <w:tblLook w:val="01E0"/>
        </w:tblPrEx>
        <w:tc>
          <w:tcPr>
            <w:tcW w:w="9242" w:type="dxa"/>
          </w:tcPr>
          <w:p w:rsidR="00730687" w:rsidRPr="008179F6" w:rsidP="008179F6" w14:paraId="5BF9944F" w14:textId="77777777">
            <w:r w:rsidRPr="008179F6">
              <w:t xml:space="preserve">Correo electrónico: </w:t>
            </w:r>
            <w:hyperlink r:id="rId6" w:history="1">
              <w:r w:rsidRPr="008179F6">
                <w:rPr>
                  <w:color w:val="0000FF"/>
                  <w:u w:val="single"/>
                </w:rPr>
                <w:t>sps.chile@sag.gob.cl</w:t>
              </w:r>
            </w:hyperlink>
          </w:p>
        </w:tc>
      </w:tr>
    </w:tbl>
    <w:p w:rsidR="00293E6A" w:rsidRPr="008179F6" w:rsidP="008179F6" w14:paraId="058EDFFC" w14:textId="77777777"/>
    <w:p w:rsidR="00293E6A" w:rsidRPr="008179F6" w:rsidP="008179F6" w14:paraId="553382F0" w14:textId="77777777">
      <w:pPr>
        <w:jc w:val="center"/>
        <w:rPr>
          <w:b/>
        </w:rPr>
      </w:pPr>
      <w:r w:rsidRPr="008179F6">
        <w:rPr>
          <w:b/>
        </w:rPr>
        <w:t>__________</w:t>
      </w:r>
    </w:p>
    <w:sectPr w:rsidSect="0023186C">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23186C" w:rsidP="0023186C" w14:paraId="5029A963" w14:textId="760E950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23186C" w:rsidP="0023186C" w14:paraId="58AF2004" w14:textId="6B5DE91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7E0F7850"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3186C" w:rsidRPr="0023186C" w:rsidP="0023186C" w14:paraId="2C1FAE1D" w14:textId="77777777">
    <w:pPr>
      <w:pStyle w:val="Header"/>
      <w:pBdr>
        <w:bottom w:val="single" w:sz="4" w:space="1" w:color="auto"/>
      </w:pBdr>
      <w:tabs>
        <w:tab w:val="clear" w:pos="4513"/>
        <w:tab w:val="clear" w:pos="9027"/>
      </w:tabs>
      <w:jc w:val="center"/>
      <w:rPr>
        <w:lang w:val="en-GB"/>
      </w:rPr>
    </w:pPr>
    <w:r w:rsidRPr="0023186C">
      <w:rPr>
        <w:lang w:val="en-GB"/>
      </w:rPr>
      <w:t>G/SPS/N/</w:t>
    </w:r>
    <w:r w:rsidRPr="0023186C">
      <w:rPr>
        <w:lang w:val="en-GB"/>
      </w:rPr>
      <w:t>CHL</w:t>
    </w:r>
    <w:r w:rsidRPr="0023186C">
      <w:rPr>
        <w:lang w:val="en-GB"/>
      </w:rPr>
      <w:t>/842/Add.1</w:t>
    </w:r>
  </w:p>
  <w:p w:rsidR="0023186C" w:rsidRPr="0023186C" w:rsidP="0023186C" w14:paraId="567B2F4C" w14:textId="77777777">
    <w:pPr>
      <w:pStyle w:val="Header"/>
      <w:pBdr>
        <w:bottom w:val="single" w:sz="4" w:space="1" w:color="auto"/>
      </w:pBdr>
      <w:tabs>
        <w:tab w:val="clear" w:pos="4513"/>
        <w:tab w:val="clear" w:pos="9027"/>
      </w:tabs>
      <w:jc w:val="center"/>
      <w:rPr>
        <w:lang w:val="en-GB"/>
      </w:rPr>
    </w:pPr>
  </w:p>
  <w:p w:rsidR="0023186C" w:rsidRPr="0023186C" w:rsidP="0023186C" w14:paraId="159CB9EE" w14:textId="56675D82">
    <w:pPr>
      <w:pStyle w:val="Header"/>
      <w:pBdr>
        <w:bottom w:val="single" w:sz="4" w:space="1" w:color="auto"/>
      </w:pBdr>
      <w:tabs>
        <w:tab w:val="clear" w:pos="4513"/>
        <w:tab w:val="clear" w:pos="9027"/>
      </w:tabs>
      <w:jc w:val="center"/>
    </w:pPr>
    <w:r w:rsidRPr="0023186C">
      <w:t xml:space="preserve">- </w:t>
    </w:r>
    <w:r w:rsidRPr="0023186C">
      <w:fldChar w:fldCharType="begin"/>
    </w:r>
    <w:r w:rsidRPr="0023186C">
      <w:instrText xml:space="preserve"> PAGE </w:instrText>
    </w:r>
    <w:r w:rsidRPr="0023186C">
      <w:fldChar w:fldCharType="separate"/>
    </w:r>
    <w:r w:rsidRPr="0023186C">
      <w:t>2</w:t>
    </w:r>
    <w:r w:rsidRPr="0023186C">
      <w:fldChar w:fldCharType="end"/>
    </w:r>
    <w:r w:rsidRPr="0023186C">
      <w:t xml:space="preserve"> -</w:t>
    </w:r>
  </w:p>
  <w:p w:rsidR="00730687" w:rsidRPr="0023186C" w:rsidP="0023186C" w14:paraId="61881906" w14:textId="2EB29F7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3186C" w:rsidRPr="0023186C" w:rsidP="0023186C" w14:paraId="6BECF4E3" w14:textId="77777777">
    <w:pPr>
      <w:pStyle w:val="Header"/>
      <w:pBdr>
        <w:bottom w:val="single" w:sz="4" w:space="1" w:color="auto"/>
      </w:pBdr>
      <w:tabs>
        <w:tab w:val="clear" w:pos="4513"/>
        <w:tab w:val="clear" w:pos="9027"/>
      </w:tabs>
      <w:jc w:val="center"/>
      <w:rPr>
        <w:lang w:val="en-GB"/>
      </w:rPr>
    </w:pPr>
    <w:r w:rsidRPr="0023186C">
      <w:rPr>
        <w:lang w:val="en-GB"/>
      </w:rPr>
      <w:t>G/SPS/N/</w:t>
    </w:r>
    <w:r w:rsidRPr="0023186C">
      <w:rPr>
        <w:lang w:val="en-GB"/>
      </w:rPr>
      <w:t>CHL</w:t>
    </w:r>
    <w:r w:rsidRPr="0023186C">
      <w:rPr>
        <w:lang w:val="en-GB"/>
      </w:rPr>
      <w:t>/842/Add.1</w:t>
    </w:r>
  </w:p>
  <w:p w:rsidR="0023186C" w:rsidRPr="0023186C" w:rsidP="0023186C" w14:paraId="2DDA671D" w14:textId="77777777">
    <w:pPr>
      <w:pStyle w:val="Header"/>
      <w:pBdr>
        <w:bottom w:val="single" w:sz="4" w:space="1" w:color="auto"/>
      </w:pBdr>
      <w:tabs>
        <w:tab w:val="clear" w:pos="4513"/>
        <w:tab w:val="clear" w:pos="9027"/>
      </w:tabs>
      <w:jc w:val="center"/>
      <w:rPr>
        <w:lang w:val="en-GB"/>
      </w:rPr>
    </w:pPr>
  </w:p>
  <w:p w:rsidR="0023186C" w:rsidRPr="0023186C" w:rsidP="0023186C" w14:paraId="4629B1D9" w14:textId="7C7BA0F2">
    <w:pPr>
      <w:pStyle w:val="Header"/>
      <w:pBdr>
        <w:bottom w:val="single" w:sz="4" w:space="1" w:color="auto"/>
      </w:pBdr>
      <w:tabs>
        <w:tab w:val="clear" w:pos="4513"/>
        <w:tab w:val="clear" w:pos="9027"/>
      </w:tabs>
      <w:jc w:val="center"/>
    </w:pPr>
    <w:r w:rsidRPr="0023186C">
      <w:t xml:space="preserve">- </w:t>
    </w:r>
    <w:r w:rsidRPr="0023186C">
      <w:fldChar w:fldCharType="begin"/>
    </w:r>
    <w:r w:rsidRPr="0023186C">
      <w:instrText xml:space="preserve"> PAGE </w:instrText>
    </w:r>
    <w:r w:rsidRPr="0023186C">
      <w:fldChar w:fldCharType="separate"/>
    </w:r>
    <w:r w:rsidRPr="0023186C">
      <w:rPr>
        <w:noProof/>
      </w:rPr>
      <w:t>2</w:t>
    </w:r>
    <w:r w:rsidRPr="0023186C">
      <w:fldChar w:fldCharType="end"/>
    </w:r>
    <w:r w:rsidRPr="0023186C">
      <w:t xml:space="preserve"> -</w:t>
    </w:r>
  </w:p>
  <w:p w:rsidR="00DD65B2" w:rsidRPr="0023186C" w:rsidP="0023186C" w14:paraId="4C7BB666" w14:textId="287907B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65F13D0A"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3D54B194"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752D4D09" w14:textId="50335C79">
          <w:pPr>
            <w:jc w:val="right"/>
            <w:rPr>
              <w:b/>
              <w:color w:val="FF0000"/>
              <w:szCs w:val="18"/>
            </w:rPr>
          </w:pPr>
          <w:r>
            <w:rPr>
              <w:b/>
              <w:color w:val="FF0000"/>
              <w:szCs w:val="18"/>
            </w:rPr>
            <w:t xml:space="preserve"> </w:t>
          </w:r>
        </w:p>
      </w:tc>
    </w:tr>
    <w:bookmarkEnd w:id="0"/>
    <w:tr w14:paraId="41122FDD"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72BFA2B0"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3CD13605" w14:textId="77777777">
          <w:pPr>
            <w:jc w:val="right"/>
            <w:rPr>
              <w:b/>
              <w:szCs w:val="18"/>
            </w:rPr>
          </w:pPr>
        </w:p>
      </w:tc>
    </w:tr>
    <w:tr w14:paraId="3F7AFCDE"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71C30726"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23186C" w:rsidRPr="0023186C" w:rsidP="00294BE1" w14:paraId="3657EC26" w14:textId="77777777">
          <w:pPr>
            <w:jc w:val="right"/>
            <w:rPr>
              <w:b/>
              <w:szCs w:val="18"/>
              <w:lang w:val="en-GB"/>
            </w:rPr>
          </w:pPr>
          <w:bookmarkStart w:id="1" w:name="bmkSymbols"/>
          <w:r w:rsidRPr="0023186C">
            <w:rPr>
              <w:b/>
              <w:szCs w:val="18"/>
              <w:lang w:val="en-GB"/>
            </w:rPr>
            <w:t>G/SPS/N/</w:t>
          </w:r>
          <w:r w:rsidRPr="0023186C">
            <w:rPr>
              <w:b/>
              <w:szCs w:val="18"/>
              <w:lang w:val="en-GB"/>
            </w:rPr>
            <w:t>CHL</w:t>
          </w:r>
          <w:r w:rsidRPr="0023186C">
            <w:rPr>
              <w:b/>
              <w:szCs w:val="18"/>
              <w:lang w:val="en-GB"/>
            </w:rPr>
            <w:t>/842/Add.1</w:t>
          </w:r>
        </w:p>
        <w:bookmarkEnd w:id="1"/>
        <w:p w:rsidR="005D4F0E" w:rsidRPr="0023186C" w:rsidP="00294BE1" w14:paraId="61F64326" w14:textId="20BAB900">
          <w:pPr>
            <w:jc w:val="right"/>
            <w:rPr>
              <w:b/>
              <w:szCs w:val="18"/>
              <w:lang w:val="en-GB"/>
            </w:rPr>
          </w:pPr>
        </w:p>
      </w:tc>
    </w:tr>
    <w:tr w14:paraId="20F937DE" w14:textId="77777777" w:rsidTr="00433BE0">
      <w:tblPrEx>
        <w:tblW w:w="0" w:type="auto"/>
        <w:jc w:val="center"/>
        <w:tblLayout w:type="fixed"/>
        <w:tblLook w:val="04A0"/>
      </w:tblPrEx>
      <w:trPr>
        <w:trHeight w:val="240"/>
        <w:jc w:val="center"/>
      </w:trPr>
      <w:tc>
        <w:tcPr>
          <w:tcW w:w="3818" w:type="dxa"/>
          <w:vMerge/>
          <w:vAlign w:val="center"/>
          <w:hideMark/>
        </w:tcPr>
        <w:p w:rsidR="005D4F0E" w:rsidRPr="0023186C" w14:paraId="6C43B859"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7D041727" w14:textId="77777777">
          <w:pPr>
            <w:jc w:val="right"/>
            <w:rPr>
              <w:szCs w:val="18"/>
            </w:rPr>
          </w:pPr>
          <w:bookmarkStart w:id="2" w:name="bmkDate"/>
          <w:bookmarkStart w:id="3" w:name="spsDateDistribution"/>
          <w:r w:rsidRPr="00730687">
            <w:rPr>
              <w:szCs w:val="18"/>
            </w:rPr>
            <w:t>21 de noviembre de 2025</w:t>
          </w:r>
          <w:bookmarkEnd w:id="2"/>
          <w:bookmarkEnd w:id="3"/>
        </w:p>
      </w:tc>
    </w:tr>
    <w:tr w14:paraId="2AA3AA84"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13E10D80" w14:textId="77777777">
          <w:pPr>
            <w:jc w:val="left"/>
            <w:rPr>
              <w:b/>
              <w:szCs w:val="18"/>
            </w:rPr>
          </w:pPr>
          <w:bookmarkStart w:id="4" w:name="bmkSerial"/>
          <w:r>
            <w:rPr>
              <w:rFonts w:ascii="Verdana" w:eastAsia="Verdana" w:hAnsi="Verdana" w:cs="Verdana"/>
              <w:b w:val="0"/>
              <w:color w:val="FF0000"/>
              <w:sz w:val="18"/>
            </w:rPr>
            <w:t>(25-7764)</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3BCFB6C6"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638488B2"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63D14299" w14:textId="1E0D4483">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6DF4CDB5" w14:textId="103AEC5B">
          <w:pPr>
            <w:jc w:val="right"/>
            <w:rPr>
              <w:bCs/>
              <w:szCs w:val="18"/>
            </w:rPr>
          </w:pPr>
          <w:bookmarkStart w:id="7" w:name="bmkLanguage"/>
          <w:r>
            <w:rPr>
              <w:bCs/>
              <w:szCs w:val="18"/>
            </w:rPr>
            <w:t>Original: español</w:t>
          </w:r>
          <w:bookmarkEnd w:id="7"/>
        </w:p>
      </w:tc>
    </w:tr>
  </w:tbl>
  <w:p w:rsidR="00DD65B2" w:rsidRPr="008179F6" w14:paraId="6E7CFCE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9200031">
    <w:abstractNumId w:val="8"/>
  </w:num>
  <w:num w:numId="2" w16cid:durableId="1139031511">
    <w:abstractNumId w:val="3"/>
  </w:num>
  <w:num w:numId="3" w16cid:durableId="1483041356">
    <w:abstractNumId w:val="2"/>
  </w:num>
  <w:num w:numId="4" w16cid:durableId="274678221">
    <w:abstractNumId w:val="1"/>
  </w:num>
  <w:num w:numId="5" w16cid:durableId="1288973509">
    <w:abstractNumId w:val="0"/>
  </w:num>
  <w:num w:numId="6" w16cid:durableId="1894461298">
    <w:abstractNumId w:val="12"/>
  </w:num>
  <w:num w:numId="7" w16cid:durableId="679937892">
    <w:abstractNumId w:val="10"/>
  </w:num>
  <w:num w:numId="8" w16cid:durableId="1666938323">
    <w:abstractNumId w:val="13"/>
  </w:num>
  <w:num w:numId="9" w16cid:durableId="1212035542">
    <w:abstractNumId w:val="9"/>
  </w:num>
  <w:num w:numId="10" w16cid:durableId="184446674">
    <w:abstractNumId w:val="7"/>
  </w:num>
  <w:num w:numId="11" w16cid:durableId="52125508">
    <w:abstractNumId w:val="6"/>
  </w:num>
  <w:num w:numId="12" w16cid:durableId="27225792">
    <w:abstractNumId w:val="5"/>
  </w:num>
  <w:num w:numId="13" w16cid:durableId="1875993483">
    <w:abstractNumId w:val="4"/>
  </w:num>
  <w:num w:numId="14" w16cid:durableId="62068730">
    <w:abstractNumId w:val="11"/>
  </w:num>
  <w:num w:numId="15" w16cid:durableId="14571408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22C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0E8B"/>
    <w:rsid w:val="00182CE3"/>
    <w:rsid w:val="001A7F54"/>
    <w:rsid w:val="001B50DF"/>
    <w:rsid w:val="001B73EF"/>
    <w:rsid w:val="001D0E4B"/>
    <w:rsid w:val="00211E77"/>
    <w:rsid w:val="002149CB"/>
    <w:rsid w:val="002242B5"/>
    <w:rsid w:val="0023186C"/>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0548B"/>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087E"/>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20F"/>
    <w:rsid w:val="00D66DCB"/>
    <w:rsid w:val="00D66F5C"/>
    <w:rsid w:val="00D770FA"/>
    <w:rsid w:val="00DB47DD"/>
    <w:rsid w:val="00DB7CB0"/>
    <w:rsid w:val="00DC1EB2"/>
    <w:rsid w:val="00DD65B2"/>
    <w:rsid w:val="00DE795E"/>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6CA23C9"/>
  <w15:docId w15:val="{723B5EFF-CD48-4C43-A992-22D276D8D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CHL/25_08114_00_s.pdf" TargetMode="External" /><Relationship Id="rId6" Type="http://schemas.openxmlformats.org/officeDocument/2006/relationships/hyperlink" Target="mailto:sps.chile@sag.gob.cl"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b1797947-5028-4dcd-93e0-fbfc9df7da75</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EF9CB5D7-055B-4CF4-B559-5328F13B73B0}">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390</Words>
  <Characters>2223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Alfarra, Hadeel</cp:lastModifiedBy>
  <cp:revision>11</cp:revision>
  <dcterms:created xsi:type="dcterms:W3CDTF">2018-10-15T07:09:00Z</dcterms:created>
  <dcterms:modified xsi:type="dcterms:W3CDTF">2025-11-21T09:30:00Z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G/SPS/N/CHL/842/Add.1</vt:lpwstr>
  </property>
  <property fmtid="{D5CDD505-2E9C-101B-9397-08002B2CF9AE}" pid="3" name="TitusGUID">
    <vt:lpwstr>b1797947-5028-4dcd-93e0-fbfc9df7da75</vt:lpwstr>
  </property>
  <property fmtid="{D5CDD505-2E9C-101B-9397-08002B2CF9AE}" pid="4" name="WTOCLASSIFICATION">
    <vt:lpwstr>WTO OFFICIAL</vt:lpwstr>
  </property>
</Properties>
</file>