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CB11C4" w14:paraId="4E3DAD81" w14:textId="77777777">
      <w:pPr>
        <w:pStyle w:val="Title"/>
        <w:spacing w:before="360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405B924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F3601DC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5F22026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CHILE</w:t>
            </w:r>
          </w:p>
          <w:p w:rsidR="00B91FF3" w:rsidRPr="00DA2000" w:rsidP="00DA2000" w14:paraId="74C839BA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7B1A508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4086606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13EA3B0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Agrícola y Ganadero (SAG)</w:t>
            </w:r>
          </w:p>
        </w:tc>
      </w:tr>
      <w:tr w14:paraId="23A3304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B914B93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00D2722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 xml:space="preserve">Material de propagación de </w:t>
            </w:r>
            <w:r w:rsidRPr="00A834A1">
              <w:rPr>
                <w:i/>
                <w:iCs/>
              </w:rPr>
              <w:t xml:space="preserve">Vaccinium corymbosum </w:t>
            </w:r>
            <w:r w:rsidRPr="00A834A1">
              <w:t>(arándanos)</w:t>
            </w:r>
          </w:p>
        </w:tc>
      </w:tr>
      <w:tr w14:paraId="0AF89C8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680B17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2261F77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1B91F944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4A1461CC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Estados Unidos de América</w:t>
            </w:r>
          </w:p>
        </w:tc>
      </w:tr>
      <w:tr w14:paraId="25C3D96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E99196A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270F0D1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 xml:space="preserve">Establece requisitos fitosanitarios de importación para plantas y esquejes de </w:t>
            </w:r>
            <w:r w:rsidRPr="00A834A1">
              <w:rPr>
                <w:i/>
                <w:iCs/>
              </w:rPr>
              <w:t>Vaccinium corymbosum</w:t>
            </w:r>
            <w:r w:rsidRPr="00A834A1">
              <w:t xml:space="preserve"> (arándano) procedentes de Estados Unidos de Norteamérica, y modifica Resolución No 5.479 de 2006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4</w:t>
            </w:r>
          </w:p>
          <w:p w:rsidR="00B91FF3" w:rsidRPr="00DA2000" w:rsidP="00100CF2" w14:paraId="51D35EC3" w14:textId="77777777"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https://members.wto.org/crnattachments/2025/SPS/CHL/25_08072_00_s.pdf</w:t>
              </w:r>
            </w:hyperlink>
          </w:p>
          <w:p w:rsidR="00B91FF3" w:rsidRPr="00DA2000" w:rsidP="00DA2000" w14:paraId="34E73AB4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https://members.wto.org/crnattachments/2025/SPS/CHL/25_08072_01_s.pdf</w:t>
              </w:r>
            </w:hyperlink>
          </w:p>
        </w:tc>
      </w:tr>
      <w:tr w14:paraId="489E4DB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577AE89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B6FBC79" w14:textId="777BF98C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 xml:space="preserve">Este proyecto tiene como propósito actualizar los requisitos fitosanitarios para material de propagación de </w:t>
            </w:r>
            <w:r w:rsidRPr="00A834A1">
              <w:rPr>
                <w:i/>
                <w:iCs/>
              </w:rPr>
              <w:t>Vaccinium corymbosum</w:t>
            </w:r>
            <w:r w:rsidRPr="00A834A1">
              <w:t xml:space="preserve"> (arándanos) procedentes de Estados Unidos de Norteamérica, establecidos en la Resolución No</w:t>
            </w:r>
            <w:r>
              <w:t> </w:t>
            </w:r>
            <w:r w:rsidRPr="00A834A1">
              <w:t>5.479/2006 que "Establece regulaciones para la importación de material de reproducción que se indica, procedentes de Estados Unidos de Norteamérica", en consideración a que los requisitos actuales no se han modificado en casi 20 años.</w:t>
            </w:r>
          </w:p>
        </w:tc>
      </w:tr>
      <w:tr w14:paraId="2B0CC29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C18449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A0B3568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5AAF2F7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392766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CB11C4" w14:paraId="44D4E279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CB11C4" w14:paraId="3601175F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CB11C4" w14:paraId="62EA6210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100CF2" w:rsidP="00DA2000" w14:paraId="5E3D91B7" w14:textId="77777777">
            <w:pPr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CB11C4" w14:paraId="54C0F5C0" w14:textId="79236744">
            <w:pPr>
              <w:numPr>
                <w:ilvl w:val="0"/>
                <w:numId w:val="17"/>
              </w:numPr>
              <w:spacing w:after="120"/>
              <w:ind w:left="1083" w:hanging="357"/>
            </w:pPr>
            <w:r w:rsidRPr="00A834A1">
              <w:t>NIMF No 1 "Principios fitosanitarios para la protección de las plantas y la aplicación de medidas fitosanitarias en el comercio internacional" (FAO, 2006) de la CIPF</w:t>
            </w:r>
          </w:p>
          <w:p w:rsidR="005F786D" w:rsidRPr="00A834A1" w:rsidP="00CB11C4" w14:paraId="09A09CD9" w14:textId="6279DA3B">
            <w:pPr>
              <w:numPr>
                <w:ilvl w:val="0"/>
                <w:numId w:val="17"/>
              </w:numPr>
              <w:spacing w:before="240"/>
              <w:ind w:left="1083" w:hanging="357"/>
            </w:pPr>
            <w:r w:rsidRPr="00A834A1">
              <w:t>NIMF No 2 "Marco para el Análisis de Riesgo de Plagas" (FAO, 2006) de la CIPF</w:t>
            </w:r>
          </w:p>
          <w:p w:rsidR="005F786D" w:rsidRPr="00A834A1" w:rsidP="00100CF2" w14:paraId="71ADD8FE" w14:textId="722076C8">
            <w:pPr>
              <w:numPr>
                <w:ilvl w:val="0"/>
                <w:numId w:val="17"/>
              </w:numPr>
              <w:spacing w:after="120"/>
              <w:ind w:left="1086"/>
            </w:pPr>
            <w:r w:rsidRPr="00A834A1">
              <w:t>NIMF No 20 "Directrices sobre un sistema fitosanitario de reglamentación de importaciones" (FAO, 2004) de la CIPF</w:t>
            </w:r>
          </w:p>
          <w:p w:rsidR="00B91FF3" w:rsidRPr="00DA2000" w:rsidP="00DA2000" w14:paraId="356A6FE6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4F53AC7C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580CFA65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04EEDD5F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31CA36C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DBD0403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74F8C68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239F23E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5A4C863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DA8521D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A su publicación en el Diario Oficial.</w:t>
            </w:r>
          </w:p>
          <w:p w:rsidR="00B91FF3" w:rsidRPr="00DA2000" w:rsidP="00DA2000" w14:paraId="0D62D557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Aproximadamente 80 días a partir de la fecha de distribución de esta notificación.</w:t>
            </w:r>
          </w:p>
        </w:tc>
      </w:tr>
      <w:tr w14:paraId="0477EFA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B321337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B17EFD6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60 días corridos después de su publicación en el Diario Oficial de Chile.</w:t>
            </w:r>
          </w:p>
          <w:p w:rsidR="00B91FF3" w:rsidRPr="00DA2000" w:rsidP="00DA2000" w14:paraId="2058A9D4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014BCA0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8309D27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C099458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</w:t>
            </w:r>
            <w:r w:rsidRPr="00DA2000">
              <w:rPr>
                <w:b/>
              </w:rPr>
              <w:t xml:space="preserve">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19 de enero de 2026</w:t>
            </w:r>
          </w:p>
          <w:p w:rsidR="00B91FF3" w:rsidRPr="00DA2000" w:rsidP="00DA2000" w14:paraId="268CD022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5F786D" w:rsidRPr="00A834A1" w:rsidP="00DA2000" w14:paraId="03196BDE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  <w:tr w14:paraId="54ADD5E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5391AEEE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16F0C922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5F786D" w:rsidRPr="00A834A1" w:rsidP="000D29D0" w14:paraId="2E60DA92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</w:tbl>
    <w:p w:rsidR="00337700" w:rsidRPr="00DA2000" w:rsidP="00DA2000" w14:paraId="2BF2CD1D" w14:textId="77777777"/>
    <w:sectPr w:rsidSect="00100C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100CF2" w:rsidP="00100CF2" w14:paraId="7949B49A" w14:textId="38296FCB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100CF2" w:rsidP="00100CF2" w14:paraId="44A88760" w14:textId="553C4AD3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32DFA673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00CF2" w:rsidRPr="00100CF2" w:rsidP="00100CF2" w14:paraId="175991E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00CF2">
      <w:t>G/SPS/N/CHL/865</w:t>
    </w:r>
  </w:p>
  <w:p w:rsidR="00100CF2" w:rsidRPr="00100CF2" w:rsidP="00100CF2" w14:paraId="45EEE71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00CF2" w:rsidRPr="00100CF2" w:rsidP="00100CF2" w14:paraId="3F789598" w14:textId="623FD58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00CF2">
      <w:t xml:space="preserve">- </w:t>
    </w:r>
    <w:r w:rsidRPr="00100CF2">
      <w:fldChar w:fldCharType="begin"/>
    </w:r>
    <w:r w:rsidRPr="00100CF2">
      <w:instrText xml:space="preserve"> PAGE </w:instrText>
    </w:r>
    <w:r w:rsidRPr="00100CF2">
      <w:fldChar w:fldCharType="separate"/>
    </w:r>
    <w:r w:rsidRPr="00100CF2">
      <w:t>2</w:t>
    </w:r>
    <w:r w:rsidRPr="00100CF2">
      <w:fldChar w:fldCharType="end"/>
    </w:r>
    <w:r w:rsidRPr="00100CF2">
      <w:t xml:space="preserve"> -</w:t>
    </w:r>
  </w:p>
  <w:p w:rsidR="00B91FF3" w:rsidRPr="00100CF2" w:rsidP="00100CF2" w14:paraId="2647DB91" w14:textId="01A559F4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00CF2" w:rsidRPr="00100CF2" w:rsidP="00100CF2" w14:paraId="3ACA008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00CF2">
      <w:t>G/SPS/N/CHL/865</w:t>
    </w:r>
  </w:p>
  <w:p w:rsidR="00100CF2" w:rsidRPr="00100CF2" w:rsidP="00100CF2" w14:paraId="074F20A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00CF2" w:rsidRPr="00100CF2" w:rsidP="00100CF2" w14:paraId="642D5FD6" w14:textId="72822EE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00CF2">
      <w:t xml:space="preserve">- </w:t>
    </w:r>
    <w:r w:rsidRPr="00100CF2">
      <w:fldChar w:fldCharType="begin"/>
    </w:r>
    <w:r w:rsidRPr="00100CF2">
      <w:instrText xml:space="preserve"> PAGE </w:instrText>
    </w:r>
    <w:r w:rsidRPr="00100CF2">
      <w:fldChar w:fldCharType="separate"/>
    </w:r>
    <w:r w:rsidRPr="00100CF2">
      <w:rPr>
        <w:noProof/>
      </w:rPr>
      <w:t>2</w:t>
    </w:r>
    <w:r w:rsidRPr="00100CF2">
      <w:fldChar w:fldCharType="end"/>
    </w:r>
    <w:r w:rsidRPr="00100CF2">
      <w:t xml:space="preserve"> -</w:t>
    </w:r>
  </w:p>
  <w:p w:rsidR="00DD65B2" w:rsidRPr="00100CF2" w:rsidP="00100CF2" w14:paraId="49EF0606" w14:textId="28B2888D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37C6B4F5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0E508DDE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35F3D7D" w14:textId="05AB4983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677A19B4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5D18FEF5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22F9E2AF" w14:textId="77777777">
          <w:pPr>
            <w:jc w:val="right"/>
            <w:rPr>
              <w:b/>
              <w:szCs w:val="18"/>
            </w:rPr>
          </w:pPr>
        </w:p>
      </w:tc>
    </w:tr>
    <w:tr w14:paraId="465BC644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2390F31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100CF2" w:rsidP="00043017" w14:paraId="733995F1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G/SPS/N/CHL/865</w:t>
          </w:r>
        </w:p>
        <w:bookmarkEnd w:id="1"/>
        <w:p w:rsidR="00043017" w:rsidRPr="00B91FF3" w:rsidP="00043017" w14:paraId="52028958" w14:textId="6D586578">
          <w:pPr>
            <w:jc w:val="right"/>
            <w:rPr>
              <w:b/>
              <w:szCs w:val="18"/>
            </w:rPr>
          </w:pPr>
        </w:p>
      </w:tc>
    </w:tr>
    <w:tr w14:paraId="202B4688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9D1FB9D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17AE98DE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20 de noviembre de 2025</w:t>
          </w:r>
          <w:bookmarkEnd w:id="3"/>
        </w:p>
      </w:tc>
    </w:tr>
    <w:tr w14:paraId="391FD8DA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373D86A1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(25-7734)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4E62A34E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2901298E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15CF0428" w14:textId="015617F2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41DF27A8" w14:textId="56D2E976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2CA3F80A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7A655A59"/>
    <w:multiLevelType w:val="hybridMultilevel"/>
    <w:tmpl w:val="B3AA170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4364321">
    <w:abstractNumId w:val="8"/>
  </w:num>
  <w:num w:numId="2" w16cid:durableId="1335766193">
    <w:abstractNumId w:val="3"/>
  </w:num>
  <w:num w:numId="3" w16cid:durableId="1284341500">
    <w:abstractNumId w:val="2"/>
  </w:num>
  <w:num w:numId="4" w16cid:durableId="296879639">
    <w:abstractNumId w:val="1"/>
  </w:num>
  <w:num w:numId="5" w16cid:durableId="1676180704">
    <w:abstractNumId w:val="0"/>
  </w:num>
  <w:num w:numId="6" w16cid:durableId="2052604644">
    <w:abstractNumId w:val="13"/>
  </w:num>
  <w:num w:numId="7" w16cid:durableId="1640258187">
    <w:abstractNumId w:val="11"/>
  </w:num>
  <w:num w:numId="8" w16cid:durableId="606043583">
    <w:abstractNumId w:val="14"/>
  </w:num>
  <w:num w:numId="9" w16cid:durableId="2137487396">
    <w:abstractNumId w:val="10"/>
  </w:num>
  <w:num w:numId="10" w16cid:durableId="1305697218">
    <w:abstractNumId w:val="9"/>
  </w:num>
  <w:num w:numId="11" w16cid:durableId="1089354832">
    <w:abstractNumId w:val="7"/>
  </w:num>
  <w:num w:numId="12" w16cid:durableId="1354452638">
    <w:abstractNumId w:val="6"/>
  </w:num>
  <w:num w:numId="13" w16cid:durableId="168639601">
    <w:abstractNumId w:val="5"/>
  </w:num>
  <w:num w:numId="14" w16cid:durableId="831678315">
    <w:abstractNumId w:val="4"/>
  </w:num>
  <w:num w:numId="15" w16cid:durableId="1192918089">
    <w:abstractNumId w:val="12"/>
  </w:num>
  <w:num w:numId="16" w16cid:durableId="191111490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43590284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0CF2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5F786D"/>
    <w:rsid w:val="00605630"/>
    <w:rsid w:val="00612337"/>
    <w:rsid w:val="006518BC"/>
    <w:rsid w:val="006652F7"/>
    <w:rsid w:val="00674833"/>
    <w:rsid w:val="006A2F2A"/>
    <w:rsid w:val="006D499F"/>
    <w:rsid w:val="006D6FF2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94674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11C4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11EA61E"/>
  <w15:docId w15:val="{EEC3AEDE-6452-4487-994C-C81BE44B8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CHL/25_08072_00_s.pdf" TargetMode="External" /><Relationship Id="rId5" Type="http://schemas.openxmlformats.org/officeDocument/2006/relationships/hyperlink" Target="https://members.wto.org/crnattachments/2025/SPS/CHL/25_08072_01_s.pdf" TargetMode="External" /><Relationship Id="rId6" Type="http://schemas.openxmlformats.org/officeDocument/2006/relationships/hyperlink" Target="mailto:sps.chile@sag.gob.cl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656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13</cp:revision>
  <dcterms:created xsi:type="dcterms:W3CDTF">2017-07-03T11:20:00Z</dcterms:created>
  <dcterms:modified xsi:type="dcterms:W3CDTF">2025-11-20T09:24:00Z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G/SPS/N/CHL/865</vt:lpwstr>
  </property>
</Properties>
</file>