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5318B3" w14:paraId="3B511519"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B03F44B" w14:textId="77777777" w:rsidTr="00F3021D">
        <w:tblPrEx>
          <w:tblW w:w="5000" w:type="pct"/>
          <w:tblLayout w:type="fixed"/>
          <w:tblLook w:val="0000"/>
        </w:tblPrEx>
        <w:tc>
          <w:tcPr>
            <w:tcW w:w="707" w:type="dxa"/>
            <w:tcBorders>
              <w:bottom w:val="single" w:sz="6" w:space="0" w:color="auto"/>
            </w:tcBorders>
          </w:tcPr>
          <w:p w:rsidR="00EA4725" w:rsidRPr="00441372" w:rsidP="00441372" w14:paraId="30A336A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0736A1A"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66BA0FFB" w14:textId="77777777">
            <w:pPr>
              <w:spacing w:after="120"/>
            </w:pPr>
            <w:r w:rsidRPr="00441372">
              <w:rPr>
                <w:b/>
                <w:bCs/>
              </w:rPr>
              <w:t>If applicable, name of local government involved:</w:t>
            </w:r>
            <w:r w:rsidRPr="0065690F">
              <w:rPr>
                <w:bCs/>
              </w:rPr>
              <w:t xml:space="preserve"> </w:t>
            </w:r>
          </w:p>
        </w:tc>
      </w:tr>
      <w:tr w14:paraId="72F3B2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BF9399"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D8E30D2" w14:textId="77777777">
            <w:pPr>
              <w:spacing w:before="120" w:after="120"/>
            </w:pPr>
            <w:r w:rsidRPr="00441372">
              <w:rPr>
                <w:b/>
              </w:rPr>
              <w:t>Agency responsible:</w:t>
            </w:r>
            <w:r w:rsidRPr="0065690F">
              <w:t xml:space="preserve"> Canadian Food Inspection Agency (CFIA)</w:t>
            </w:r>
          </w:p>
        </w:tc>
      </w:tr>
      <w:tr w14:paraId="188B05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1DF82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5318B3" w14:paraId="3AC68A46" w14:textId="77777777">
            <w:pPr>
              <w:spacing w:before="120" w:after="80"/>
            </w:pPr>
            <w:r w:rsidRPr="00441372">
              <w:rPr>
                <w:b/>
              </w:rPr>
              <w:t>Products covered (provide tariff item number(s) as specified in national schedules deposited with the WTO; ICS numbers should be provided in addition, where applicable):</w:t>
            </w:r>
            <w:r w:rsidRPr="0065690F">
              <w:t xml:space="preserve"> </w:t>
            </w:r>
            <w:r w:rsidRPr="0065690F">
              <w:rPr>
                <w:i/>
                <w:iCs/>
              </w:rPr>
              <w:t xml:space="preserve">Abies </w:t>
            </w:r>
            <w:r w:rsidRPr="0065690F">
              <w:t>spp.</w:t>
            </w:r>
          </w:p>
          <w:p w:rsidR="0061763C" w:rsidRPr="0065690F" w:rsidP="005318B3" w14:paraId="6DB3748C" w14:textId="77777777">
            <w:pPr>
              <w:numPr>
                <w:ilvl w:val="0"/>
                <w:numId w:val="16"/>
              </w:numPr>
              <w:spacing w:after="120"/>
              <w:ind w:left="357" w:hanging="357"/>
            </w:pPr>
            <w:r w:rsidRPr="0065690F">
              <w:t>Other rooted propagative material - trees, shrubs and bushes (without edible fruit or nuts) - (include greenhouse grown) (nursery stock) (HS code: 060290002303)</w:t>
            </w:r>
          </w:p>
        </w:tc>
      </w:tr>
      <w:tr w14:paraId="6E407D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6DA60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186A50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5767CA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D99BEF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A9B59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201FD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5318B3" w14:paraId="4D769E15" w14:textId="0C158686">
            <w:pPr>
              <w:spacing w:before="120" w:after="120"/>
            </w:pPr>
            <w:r w:rsidRPr="00441372">
              <w:rPr>
                <w:b/>
              </w:rPr>
              <w:t>Title of the notified document:</w:t>
            </w:r>
            <w:r w:rsidRPr="0065690F">
              <w:t xml:space="preserve"> </w:t>
            </w:r>
            <w:r w:rsidRPr="0065690F">
              <w:t xml:space="preserve">RMD–25–03: Pest risk management document to deregulate </w:t>
            </w:r>
            <w:r w:rsidRPr="005318B3">
              <w:rPr>
                <w:i/>
                <w:iCs/>
              </w:rPr>
              <w:t>Phytophthora abietivora</w:t>
            </w:r>
            <w:r w:rsidRPr="0065690F">
              <w:t xml:space="preserve"> in Canada</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9</w:t>
            </w:r>
          </w:p>
        </w:tc>
      </w:tr>
      <w:tr w14:paraId="7C9C6D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BED33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7B9CDCD" w14:textId="77777777">
            <w:pPr>
              <w:spacing w:before="120" w:after="120"/>
            </w:pPr>
            <w:r w:rsidRPr="00441372">
              <w:rPr>
                <w:b/>
              </w:rPr>
              <w:t>Description of content:</w:t>
            </w:r>
            <w:r w:rsidRPr="0065690F">
              <w:t xml:space="preserve"> </w:t>
            </w:r>
            <w:r w:rsidRPr="0065690F">
              <w:t xml:space="preserve">The risk management document includes a summary of the Canadian Food Inspection Agency's (CFIA) risk assessments on </w:t>
            </w:r>
            <w:r w:rsidRPr="0065690F">
              <w:rPr>
                <w:i/>
                <w:iCs/>
              </w:rPr>
              <w:t>Phytophthora abietivora</w:t>
            </w:r>
            <w:r w:rsidRPr="0065690F">
              <w:t xml:space="preserve"> and presents CFIA's regulatory decision under the authority of the </w:t>
            </w:r>
            <w:r w:rsidRPr="0065690F">
              <w:rPr>
                <w:i/>
                <w:iCs/>
              </w:rPr>
              <w:t>Plant Protection Act</w:t>
            </w:r>
            <w:r w:rsidRPr="0065690F">
              <w:t>.</w:t>
            </w:r>
          </w:p>
          <w:p w:rsidR="0061763C" w:rsidRPr="0065690F" w:rsidP="00441372" w14:paraId="2E193619" w14:textId="77777777">
            <w:pPr>
              <w:spacing w:before="120" w:after="120"/>
            </w:pPr>
            <w:r w:rsidRPr="0065690F">
              <w:rPr>
                <w:i/>
                <w:iCs/>
              </w:rPr>
              <w:t>Phytophthora abietivora</w:t>
            </w:r>
            <w:r w:rsidRPr="0065690F">
              <w:t xml:space="preserve"> is a fungal plant pathogen reported as causing root rot in fir (</w:t>
            </w:r>
            <w:r w:rsidRPr="0065690F">
              <w:rPr>
                <w:i/>
                <w:iCs/>
              </w:rPr>
              <w:t>Abies</w:t>
            </w:r>
            <w:r w:rsidRPr="0065690F">
              <w:t xml:space="preserve"> spp.) trees. It is a recently documented pathogen that was originally isolated from diseased Christmas trees (fraser fir, </w:t>
            </w:r>
            <w:r w:rsidRPr="0065690F">
              <w:rPr>
                <w:i/>
                <w:iCs/>
              </w:rPr>
              <w:t>Abies fraseri</w:t>
            </w:r>
            <w:r w:rsidRPr="0065690F">
              <w:t>) in 2019 in Connecticut, United States. Since 2024, the CFIA has confirmed its presence in four Christmas tree plantations in Quebec, one provincial park in Ontario, and in three sites in Nova Scotia. The Province of Quebec has also reported detections at over 50 sites across the province.</w:t>
            </w:r>
          </w:p>
          <w:p w:rsidR="0061763C" w:rsidRPr="0065690F" w:rsidP="00441372" w14:paraId="183D240B" w14:textId="77777777">
            <w:pPr>
              <w:spacing w:before="120" w:after="120"/>
            </w:pPr>
            <w:r w:rsidRPr="0065690F">
              <w:t xml:space="preserve">Given the known distribution in Eastern Canada and the ineffectiveness of risk management options for this pathogen, the CFIA is proposing to deregulate </w:t>
            </w:r>
            <w:r w:rsidRPr="005318B3">
              <w:rPr>
                <w:i/>
                <w:iCs/>
              </w:rPr>
              <w:t>Phytophthora abietivora</w:t>
            </w:r>
            <w:r w:rsidRPr="0065690F">
              <w:t xml:space="preserve"> in Canada. Risk management document RMD-25-03 presents CFIA's regulatory decision.</w:t>
            </w:r>
          </w:p>
        </w:tc>
      </w:tr>
      <w:tr w14:paraId="7895F8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34ABB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7ACBB30"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5C5FAD5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61AAF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5318B3" w14:paraId="39E84EA6" w14:textId="77777777">
            <w:pPr>
              <w:spacing w:before="120" w:after="80"/>
            </w:pPr>
            <w:r w:rsidRPr="00441372">
              <w:rPr>
                <w:b/>
              </w:rPr>
              <w:t>Is there a relevant international standard? If so, identify the standard:</w:t>
            </w:r>
          </w:p>
          <w:p w:rsidR="00EA4725" w:rsidRPr="00441372" w:rsidP="005318B3" w14:paraId="201E0163"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5318B3" w14:paraId="3A27E697" w14:textId="77777777">
            <w:pPr>
              <w:spacing w:after="8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27C60E77" w14:textId="77777777">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No. 1, 2, and 11</w:t>
            </w:r>
          </w:p>
          <w:p w:rsidR="00EA4725" w:rsidRPr="00441372" w:rsidP="005318B3" w14:paraId="7425BC60" w14:textId="77777777">
            <w:pPr>
              <w:spacing w:before="240" w:after="120"/>
              <w:ind w:left="720" w:hanging="720"/>
              <w:rPr>
                <w:b/>
              </w:rPr>
            </w:pPr>
            <w:r w:rsidRPr="00441372">
              <w:rPr>
                <w:b/>
              </w:rPr>
              <w:t>[ ]</w:t>
            </w:r>
            <w:r w:rsidRPr="00441372">
              <w:rPr>
                <w:b/>
              </w:rPr>
              <w:tab/>
              <w:t>None</w:t>
            </w:r>
          </w:p>
          <w:p w:rsidR="00EA4725" w:rsidRPr="00441372" w:rsidP="00441372" w14:paraId="66B8A436" w14:textId="77777777">
            <w:pPr>
              <w:spacing w:after="120"/>
              <w:rPr>
                <w:b/>
              </w:rPr>
            </w:pPr>
            <w:r w:rsidRPr="00441372">
              <w:rPr>
                <w:b/>
              </w:rPr>
              <w:t xml:space="preserve">Does this proposed regulation conform to the relevant international standard? </w:t>
            </w:r>
          </w:p>
          <w:p w:rsidR="00EA4725" w:rsidRPr="00441372" w:rsidP="00441372" w14:paraId="548096D7" w14:textId="77777777">
            <w:pPr>
              <w:spacing w:after="120"/>
              <w:rPr>
                <w:b/>
              </w:rPr>
            </w:pPr>
            <w:r w:rsidRPr="00441372">
              <w:rPr>
                <w:b/>
              </w:rPr>
              <w:t>[X] Yes   [ ] No</w:t>
            </w:r>
          </w:p>
          <w:p w:rsidR="00EA4725" w:rsidRPr="00441372" w:rsidP="00441372" w14:paraId="64278D2C" w14:textId="77777777">
            <w:pPr>
              <w:spacing w:after="120"/>
            </w:pPr>
            <w:r w:rsidRPr="00441372">
              <w:rPr>
                <w:b/>
              </w:rPr>
              <w:t>If no, describe, whenever possible, how and why it deviates from the international standard:</w:t>
            </w:r>
            <w:r w:rsidRPr="0065690F">
              <w:t xml:space="preserve"> </w:t>
            </w:r>
          </w:p>
        </w:tc>
      </w:tr>
      <w:tr w14:paraId="018C10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8AEDED"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5D683D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1CFF1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664481"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F5EF129"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2856B7A5"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3A9760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67534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3F2D6F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062E559F" w14:textId="77777777">
            <w:pPr>
              <w:spacing w:after="120"/>
              <w:ind w:left="607" w:hanging="607"/>
              <w:rPr>
                <w:b/>
              </w:rPr>
            </w:pPr>
            <w:r w:rsidRPr="00441372">
              <w:rPr>
                <w:b/>
              </w:rPr>
              <w:t>[ ]</w:t>
            </w:r>
            <w:r w:rsidRPr="00441372">
              <w:rPr>
                <w:b/>
              </w:rPr>
              <w:tab/>
              <w:t>Trade facilitating measure</w:t>
            </w:r>
            <w:r w:rsidRPr="0065690F">
              <w:t xml:space="preserve"> </w:t>
            </w:r>
          </w:p>
        </w:tc>
      </w:tr>
      <w:tr w14:paraId="1AEB23D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618B0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51F3CEC"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16 January 2026</w:t>
            </w:r>
          </w:p>
          <w:p w:rsidR="00EA4725" w:rsidRPr="00441372" w:rsidP="00441372" w14:paraId="3A70F81C"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10975A0B" w14:textId="77777777" w:rsidTr="00F3021D">
        <w:tblPrEx>
          <w:tblW w:w="5000" w:type="pct"/>
          <w:tblLayout w:type="fixed"/>
          <w:tblLook w:val="0000"/>
        </w:tblPrEx>
        <w:tc>
          <w:tcPr>
            <w:tcW w:w="707" w:type="dxa"/>
            <w:tcBorders>
              <w:top w:val="single" w:sz="6" w:space="0" w:color="auto"/>
            </w:tcBorders>
          </w:tcPr>
          <w:p w:rsidR="00EA4725" w:rsidRPr="00441372" w:rsidP="00F3021D" w14:paraId="49CB990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2BA3673"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5CC7A740" w14:textId="77777777">
            <w:pPr>
              <w:keepNext/>
              <w:keepLines/>
              <w:rPr>
                <w:bCs/>
              </w:rPr>
            </w:pPr>
            <w:r w:rsidRPr="0065690F">
              <w:rPr>
                <w:bCs/>
              </w:rPr>
              <w:t xml:space="preserve">The notice "RMD-25-03 Pest risk management document to deregulate </w:t>
            </w:r>
            <w:r w:rsidRPr="005318B3">
              <w:rPr>
                <w:bCs/>
                <w:i/>
                <w:iCs/>
              </w:rPr>
              <w:t>Phytophthora abietivora</w:t>
            </w:r>
            <w:r w:rsidRPr="0065690F">
              <w:rPr>
                <w:bCs/>
              </w:rPr>
              <w:t xml:space="preserve"> in Canada" is available through the following weblinks:</w:t>
            </w:r>
          </w:p>
          <w:p w:rsidR="00EA4725" w:rsidRPr="0065690F" w:rsidP="00F3021D" w14:paraId="72683B68" w14:textId="77777777">
            <w:pPr>
              <w:keepNext/>
              <w:keepLines/>
              <w:rPr>
                <w:bCs/>
              </w:rPr>
            </w:pPr>
            <w:hyperlink r:id="rId4" w:history="1">
              <w:r w:rsidRPr="0065690F">
                <w:rPr>
                  <w:bCs/>
                  <w:color w:val="0000FF"/>
                  <w:u w:val="single"/>
                </w:rPr>
                <w:t>https://inspection.canada.ca/en/about-cfia/transparency/consultations-and-engagement/deregulating-p-abietivora</w:t>
              </w:r>
            </w:hyperlink>
            <w:r w:rsidRPr="0065690F" w:rsidR="005318B3">
              <w:rPr>
                <w:bCs/>
              </w:rPr>
              <w:t xml:space="preserve"> (English)</w:t>
            </w:r>
          </w:p>
          <w:p w:rsidR="00EA4725" w:rsidRPr="0065690F" w:rsidP="005318B3" w14:paraId="23BBF9F9" w14:textId="77777777">
            <w:pPr>
              <w:keepNext/>
              <w:keepLines/>
              <w:spacing w:after="120"/>
              <w:rPr>
                <w:bCs/>
              </w:rPr>
            </w:pPr>
            <w:hyperlink r:id="rId5" w:history="1">
              <w:r w:rsidRPr="0065690F">
                <w:rPr>
                  <w:bCs/>
                  <w:color w:val="0000FF"/>
                  <w:u w:val="single"/>
                </w:rPr>
                <w:t>https://inspection.canada.ca/fr/propos-lacia/transparence/consultations-participation/dereglementer-p-abietivora</w:t>
              </w:r>
            </w:hyperlink>
            <w:r w:rsidRPr="0065690F" w:rsidR="005318B3">
              <w:rPr>
                <w:bCs/>
              </w:rPr>
              <w:t xml:space="preserve"> (French)</w:t>
            </w:r>
          </w:p>
          <w:p w:rsidR="00EA4725" w:rsidRPr="0065690F" w:rsidP="00F3021D" w14:paraId="7D717C3A" w14:textId="77777777">
            <w:pPr>
              <w:keepNext/>
              <w:keepLines/>
              <w:rPr>
                <w:bCs/>
              </w:rPr>
            </w:pPr>
            <w:r w:rsidRPr="0065690F">
              <w:rPr>
                <w:bCs/>
              </w:rPr>
              <w:t>Or requested at:</w:t>
            </w:r>
          </w:p>
          <w:p w:rsidR="00EA4725" w:rsidRPr="0065690F" w:rsidP="00F3021D" w14:paraId="05B7B4CF" w14:textId="77777777">
            <w:pPr>
              <w:keepNext/>
              <w:keepLines/>
              <w:rPr>
                <w:bCs/>
              </w:rPr>
            </w:pPr>
            <w:r w:rsidRPr="0065690F">
              <w:rPr>
                <w:bCs/>
              </w:rPr>
              <w:t>Canada's Notification Authority and Enquiry Point</w:t>
            </w:r>
          </w:p>
          <w:p w:rsidR="00EA4725" w:rsidRPr="0065690F" w:rsidP="00F3021D" w14:paraId="73A026DD" w14:textId="77777777">
            <w:pPr>
              <w:keepNext/>
              <w:keepLines/>
              <w:rPr>
                <w:bCs/>
              </w:rPr>
            </w:pPr>
            <w:r w:rsidRPr="0065690F">
              <w:rPr>
                <w:bCs/>
              </w:rPr>
              <w:t>Technical Barriers and Regulations Division</w:t>
            </w:r>
          </w:p>
          <w:p w:rsidR="00EA4725" w:rsidRPr="0065690F" w:rsidP="00F3021D" w14:paraId="61FFD8EE" w14:textId="77777777">
            <w:pPr>
              <w:keepNext/>
              <w:keepLines/>
              <w:rPr>
                <w:bCs/>
              </w:rPr>
            </w:pPr>
            <w:r w:rsidRPr="0065690F">
              <w:rPr>
                <w:bCs/>
              </w:rPr>
              <w:t>Global Affairs Canada</w:t>
            </w:r>
          </w:p>
          <w:p w:rsidR="00EA4725" w:rsidRPr="0065690F" w:rsidP="00F3021D" w14:paraId="2F320AFD" w14:textId="77777777">
            <w:pPr>
              <w:keepNext/>
              <w:keepLines/>
              <w:rPr>
                <w:bCs/>
              </w:rPr>
            </w:pPr>
            <w:r w:rsidRPr="0065690F">
              <w:rPr>
                <w:bCs/>
              </w:rPr>
              <w:t>111 Sussex Drive</w:t>
            </w:r>
          </w:p>
          <w:p w:rsidR="00EA4725" w:rsidRPr="0065690F" w:rsidP="00F3021D" w14:paraId="2DDC4E4C" w14:textId="77777777">
            <w:pPr>
              <w:keepNext/>
              <w:keepLines/>
              <w:rPr>
                <w:bCs/>
              </w:rPr>
            </w:pPr>
            <w:r w:rsidRPr="0065690F">
              <w:rPr>
                <w:bCs/>
              </w:rPr>
              <w:t>Ottawa, ON K1A 0G2</w:t>
            </w:r>
          </w:p>
          <w:p w:rsidR="00EA4725" w:rsidRPr="005318B3" w:rsidP="00F3021D" w14:paraId="77B490E6" w14:textId="77777777">
            <w:pPr>
              <w:keepNext/>
              <w:keepLines/>
              <w:rPr>
                <w:bCs/>
                <w:lang w:val="es-ES_tradnl"/>
              </w:rPr>
            </w:pPr>
            <w:r w:rsidRPr="005318B3">
              <w:rPr>
                <w:bCs/>
                <w:lang w:val="es-ES_tradnl"/>
              </w:rPr>
              <w:t>Canada</w:t>
            </w:r>
          </w:p>
          <w:p w:rsidR="00EA4725" w:rsidRPr="005318B3" w:rsidP="00F3021D" w14:paraId="6527B8D8" w14:textId="77777777">
            <w:pPr>
              <w:keepNext/>
              <w:keepLines/>
              <w:rPr>
                <w:bCs/>
                <w:lang w:val="es-ES_tradnl"/>
              </w:rPr>
            </w:pPr>
            <w:r w:rsidRPr="005318B3">
              <w:rPr>
                <w:bCs/>
                <w:lang w:val="es-ES_tradnl"/>
              </w:rPr>
              <w:t>Tel: +(343) 203 4273</w:t>
            </w:r>
          </w:p>
          <w:p w:rsidR="00EA4725" w:rsidRPr="005318B3" w:rsidP="00F3021D" w14:paraId="3FEB28E2" w14:textId="77777777">
            <w:pPr>
              <w:keepNext/>
              <w:keepLines/>
              <w:rPr>
                <w:bCs/>
                <w:lang w:val="es-ES_tradnl"/>
              </w:rPr>
            </w:pPr>
            <w:r w:rsidRPr="005318B3">
              <w:rPr>
                <w:bCs/>
                <w:lang w:val="es-ES_tradnl"/>
              </w:rPr>
              <w:t>Fax: +(613) 943 0346</w:t>
            </w:r>
          </w:p>
          <w:p w:rsidR="00EA4725" w:rsidRPr="005318B3" w:rsidP="00F3021D" w14:paraId="3B8C4DF4" w14:textId="77777777">
            <w:pPr>
              <w:keepNext/>
              <w:keepLines/>
              <w:spacing w:after="120"/>
              <w:rPr>
                <w:bCs/>
                <w:lang w:val="es-ES_tradnl"/>
              </w:rPr>
            </w:pPr>
            <w:r w:rsidRPr="005318B3">
              <w:rPr>
                <w:bCs/>
                <w:lang w:val="es-ES_tradnl"/>
              </w:rPr>
              <w:t xml:space="preserve">E-mail: </w:t>
            </w:r>
            <w:hyperlink r:id="rId6" w:history="1">
              <w:r w:rsidRPr="005318B3">
                <w:rPr>
                  <w:bCs/>
                  <w:color w:val="0000FF"/>
                  <w:u w:val="single"/>
                  <w:lang w:val="es-ES_tradnl"/>
                </w:rPr>
                <w:t>enquirypoint@international.gc.ca</w:t>
              </w:r>
            </w:hyperlink>
          </w:p>
        </w:tc>
      </w:tr>
    </w:tbl>
    <w:p w:rsidR="007141CF" w:rsidRPr="005318B3" w:rsidP="00441372" w14:paraId="196607A7" w14:textId="77777777">
      <w:pPr>
        <w:rPr>
          <w:lang w:val="es-ES_tradnl"/>
        </w:rPr>
      </w:pPr>
    </w:p>
    <w:sectPr w:rsidSect="005318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318B3" w:rsidP="005318B3" w14:paraId="3A0DB1AA" w14:textId="4403514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318B3" w:rsidP="005318B3" w14:paraId="671407A8" w14:textId="214AD7B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A168D8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18B3" w:rsidRPr="005318B3" w:rsidP="005318B3" w14:paraId="4A4C204B" w14:textId="77777777">
    <w:pPr>
      <w:pStyle w:val="Header"/>
      <w:pBdr>
        <w:bottom w:val="single" w:sz="4" w:space="1" w:color="auto"/>
      </w:pBdr>
      <w:tabs>
        <w:tab w:val="clear" w:pos="4513"/>
        <w:tab w:val="clear" w:pos="9027"/>
      </w:tabs>
      <w:jc w:val="center"/>
    </w:pPr>
    <w:r w:rsidRPr="005318B3">
      <w:t>G/SPS/N/CAN/1621</w:t>
    </w:r>
  </w:p>
  <w:p w:rsidR="005318B3" w:rsidRPr="005318B3" w:rsidP="005318B3" w14:paraId="6E74A61D" w14:textId="77777777">
    <w:pPr>
      <w:pStyle w:val="Header"/>
      <w:pBdr>
        <w:bottom w:val="single" w:sz="4" w:space="1" w:color="auto"/>
      </w:pBdr>
      <w:tabs>
        <w:tab w:val="clear" w:pos="4513"/>
        <w:tab w:val="clear" w:pos="9027"/>
      </w:tabs>
      <w:jc w:val="center"/>
    </w:pPr>
  </w:p>
  <w:p w:rsidR="005318B3" w:rsidRPr="005318B3" w:rsidP="005318B3" w14:paraId="28BF52DC" w14:textId="657FAF4A">
    <w:pPr>
      <w:pStyle w:val="Header"/>
      <w:pBdr>
        <w:bottom w:val="single" w:sz="4" w:space="1" w:color="auto"/>
      </w:pBdr>
      <w:tabs>
        <w:tab w:val="clear" w:pos="4513"/>
        <w:tab w:val="clear" w:pos="9027"/>
      </w:tabs>
      <w:jc w:val="center"/>
    </w:pPr>
    <w:r w:rsidRPr="005318B3">
      <w:t xml:space="preserve">- </w:t>
    </w:r>
    <w:r w:rsidRPr="005318B3">
      <w:fldChar w:fldCharType="begin"/>
    </w:r>
    <w:r w:rsidRPr="005318B3">
      <w:instrText xml:space="preserve"> PAGE </w:instrText>
    </w:r>
    <w:r w:rsidRPr="005318B3">
      <w:fldChar w:fldCharType="separate"/>
    </w:r>
    <w:r w:rsidRPr="005318B3">
      <w:t>2</w:t>
    </w:r>
    <w:r w:rsidRPr="005318B3">
      <w:fldChar w:fldCharType="end"/>
    </w:r>
    <w:r w:rsidRPr="005318B3">
      <w:t xml:space="preserve"> -</w:t>
    </w:r>
  </w:p>
  <w:p w:rsidR="00EA4725" w:rsidRPr="005318B3" w:rsidP="005318B3" w14:paraId="2578E855" w14:textId="18AFBBA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18B3" w:rsidRPr="005318B3" w:rsidP="005318B3" w14:paraId="2A56D2FC" w14:textId="77777777">
    <w:pPr>
      <w:pStyle w:val="Header"/>
      <w:pBdr>
        <w:bottom w:val="single" w:sz="4" w:space="1" w:color="auto"/>
      </w:pBdr>
      <w:tabs>
        <w:tab w:val="clear" w:pos="4513"/>
        <w:tab w:val="clear" w:pos="9027"/>
      </w:tabs>
      <w:jc w:val="center"/>
    </w:pPr>
    <w:r w:rsidRPr="005318B3">
      <w:t>G/SPS/N/CAN/1621</w:t>
    </w:r>
  </w:p>
  <w:p w:rsidR="005318B3" w:rsidRPr="005318B3" w:rsidP="005318B3" w14:paraId="04B11643" w14:textId="77777777">
    <w:pPr>
      <w:pStyle w:val="Header"/>
      <w:pBdr>
        <w:bottom w:val="single" w:sz="4" w:space="1" w:color="auto"/>
      </w:pBdr>
      <w:tabs>
        <w:tab w:val="clear" w:pos="4513"/>
        <w:tab w:val="clear" w:pos="9027"/>
      </w:tabs>
      <w:jc w:val="center"/>
    </w:pPr>
  </w:p>
  <w:p w:rsidR="005318B3" w:rsidRPr="005318B3" w:rsidP="005318B3" w14:paraId="346A1FA4" w14:textId="5FE8E549">
    <w:pPr>
      <w:pStyle w:val="Header"/>
      <w:pBdr>
        <w:bottom w:val="single" w:sz="4" w:space="1" w:color="auto"/>
      </w:pBdr>
      <w:tabs>
        <w:tab w:val="clear" w:pos="4513"/>
        <w:tab w:val="clear" w:pos="9027"/>
      </w:tabs>
      <w:jc w:val="center"/>
    </w:pPr>
    <w:r w:rsidRPr="005318B3">
      <w:t xml:space="preserve">- </w:t>
    </w:r>
    <w:r w:rsidRPr="005318B3">
      <w:fldChar w:fldCharType="begin"/>
    </w:r>
    <w:r w:rsidRPr="005318B3">
      <w:instrText xml:space="preserve"> PAGE </w:instrText>
    </w:r>
    <w:r w:rsidRPr="005318B3">
      <w:fldChar w:fldCharType="separate"/>
    </w:r>
    <w:r w:rsidRPr="005318B3">
      <w:rPr>
        <w:noProof/>
      </w:rPr>
      <w:t>2</w:t>
    </w:r>
    <w:r w:rsidRPr="005318B3">
      <w:fldChar w:fldCharType="end"/>
    </w:r>
    <w:r w:rsidRPr="005318B3">
      <w:t xml:space="preserve"> -</w:t>
    </w:r>
  </w:p>
  <w:p w:rsidR="00EA4725" w:rsidRPr="005318B3" w:rsidP="005318B3" w14:paraId="6270570B" w14:textId="4E51D52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E6901B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35B896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9B34BA0" w14:textId="3E25C51D">
          <w:pPr>
            <w:jc w:val="right"/>
            <w:rPr>
              <w:b/>
              <w:color w:val="FF0000"/>
              <w:szCs w:val="16"/>
            </w:rPr>
          </w:pPr>
          <w:r>
            <w:rPr>
              <w:b/>
              <w:color w:val="FF0000"/>
              <w:szCs w:val="16"/>
            </w:rPr>
            <w:t xml:space="preserve"> </w:t>
          </w:r>
        </w:p>
      </w:tc>
    </w:tr>
    <w:bookmarkEnd w:id="0"/>
    <w:tr w14:paraId="141083C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D743D2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F5AA8F5" w14:textId="77777777">
          <w:pPr>
            <w:jc w:val="right"/>
            <w:rPr>
              <w:b/>
              <w:szCs w:val="16"/>
            </w:rPr>
          </w:pPr>
        </w:p>
      </w:tc>
    </w:tr>
    <w:tr w14:paraId="2FD3985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89CAC7B" w14:textId="77777777">
          <w:pPr>
            <w:jc w:val="left"/>
            <w:rPr>
              <w:noProof/>
              <w:lang w:eastAsia="en-GB"/>
            </w:rPr>
          </w:pPr>
        </w:p>
      </w:tc>
      <w:tc>
        <w:tcPr>
          <w:tcW w:w="5448" w:type="dxa"/>
          <w:gridSpan w:val="2"/>
          <w:shd w:val="clear" w:color="auto" w:fill="FFFFFF"/>
          <w:tcMar>
            <w:left w:w="108" w:type="dxa"/>
            <w:right w:w="108" w:type="dxa"/>
          </w:tcMar>
        </w:tcPr>
        <w:p w:rsidR="005318B3" w:rsidP="00656ABC" w14:paraId="65F80DAF" w14:textId="77777777">
          <w:pPr>
            <w:jc w:val="right"/>
            <w:rPr>
              <w:b/>
              <w:szCs w:val="16"/>
            </w:rPr>
          </w:pPr>
          <w:bookmarkStart w:id="1" w:name="bmkSymbols"/>
          <w:r>
            <w:rPr>
              <w:b/>
              <w:szCs w:val="16"/>
            </w:rPr>
            <w:t>G/SPS/N/CAN/1621</w:t>
          </w:r>
        </w:p>
        <w:bookmarkEnd w:id="1"/>
        <w:p w:rsidR="00656ABC" w:rsidRPr="00EA4725" w:rsidP="00656ABC" w14:paraId="2D2CEED8" w14:textId="2A7F0538">
          <w:pPr>
            <w:jc w:val="right"/>
            <w:rPr>
              <w:b/>
              <w:szCs w:val="16"/>
            </w:rPr>
          </w:pPr>
        </w:p>
      </w:tc>
    </w:tr>
    <w:tr w14:paraId="3E428FB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388A443" w14:textId="77777777"/>
      </w:tc>
      <w:tc>
        <w:tcPr>
          <w:tcW w:w="5448" w:type="dxa"/>
          <w:gridSpan w:val="2"/>
          <w:shd w:val="clear" w:color="auto" w:fill="FFFFFF"/>
          <w:tcMar>
            <w:left w:w="108" w:type="dxa"/>
            <w:right w:w="108" w:type="dxa"/>
          </w:tcMar>
          <w:vAlign w:val="center"/>
        </w:tcPr>
        <w:p w:rsidR="00ED54E0" w:rsidRPr="00EA4725" w:rsidP="00422B6F" w14:paraId="0C1289F1" w14:textId="77777777">
          <w:pPr>
            <w:jc w:val="right"/>
            <w:rPr>
              <w:szCs w:val="16"/>
            </w:rPr>
          </w:pPr>
          <w:bookmarkStart w:id="2" w:name="spsDateDistribution"/>
          <w:bookmarkStart w:id="3" w:name="bmkDate"/>
          <w:bookmarkEnd w:id="2"/>
          <w:r w:rsidRPr="00EA4725">
            <w:rPr>
              <w:szCs w:val="16"/>
            </w:rPr>
            <w:t>19 November 2025</w:t>
          </w:r>
          <w:bookmarkEnd w:id="3"/>
        </w:p>
      </w:tc>
    </w:tr>
    <w:tr w14:paraId="796A50B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A90E715" w14:textId="77777777">
          <w:pPr>
            <w:jc w:val="left"/>
            <w:rPr>
              <w:b/>
            </w:rPr>
          </w:pPr>
          <w:bookmarkStart w:id="4" w:name="bmkSerial"/>
          <w:r>
            <w:rPr>
              <w:rFonts w:ascii="Verdana" w:eastAsia="Verdana" w:hAnsi="Verdana" w:cs="Verdana"/>
              <w:b w:val="0"/>
              <w:color w:val="FF0000"/>
              <w:sz w:val="18"/>
            </w:rPr>
            <w:t>(25-7694)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3FDC48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D1031E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EA6F06A" w14:textId="5BE2CFB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562096B" w14:textId="004EA553">
          <w:pPr>
            <w:jc w:val="right"/>
            <w:rPr>
              <w:bCs/>
              <w:szCs w:val="18"/>
            </w:rPr>
          </w:pPr>
          <w:bookmarkStart w:id="7" w:name="bmkLanguage"/>
          <w:r>
            <w:rPr>
              <w:bCs/>
              <w:szCs w:val="18"/>
            </w:rPr>
            <w:t>Original: English/French</w:t>
          </w:r>
          <w:bookmarkEnd w:id="7"/>
        </w:p>
      </w:tc>
    </w:tr>
  </w:tbl>
  <w:p w:rsidR="00ED54E0" w:rsidRPr="00441372" w14:paraId="7157313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76308923">
    <w:abstractNumId w:val="9"/>
  </w:num>
  <w:num w:numId="2" w16cid:durableId="264196973">
    <w:abstractNumId w:val="7"/>
  </w:num>
  <w:num w:numId="3" w16cid:durableId="923493200">
    <w:abstractNumId w:val="6"/>
  </w:num>
  <w:num w:numId="4" w16cid:durableId="1268469592">
    <w:abstractNumId w:val="5"/>
  </w:num>
  <w:num w:numId="5" w16cid:durableId="1454442529">
    <w:abstractNumId w:val="4"/>
  </w:num>
  <w:num w:numId="6" w16cid:durableId="583997433">
    <w:abstractNumId w:val="12"/>
  </w:num>
  <w:num w:numId="7" w16cid:durableId="2136217595">
    <w:abstractNumId w:val="11"/>
  </w:num>
  <w:num w:numId="8" w16cid:durableId="3629490">
    <w:abstractNumId w:val="10"/>
  </w:num>
  <w:num w:numId="9" w16cid:durableId="18159469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8813352">
    <w:abstractNumId w:val="13"/>
  </w:num>
  <w:num w:numId="11" w16cid:durableId="1078793393">
    <w:abstractNumId w:val="8"/>
  </w:num>
  <w:num w:numId="12" w16cid:durableId="1510634552">
    <w:abstractNumId w:val="3"/>
  </w:num>
  <w:num w:numId="13" w16cid:durableId="647976131">
    <w:abstractNumId w:val="2"/>
  </w:num>
  <w:num w:numId="14" w16cid:durableId="332530279">
    <w:abstractNumId w:val="1"/>
  </w:num>
  <w:num w:numId="15" w16cid:durableId="1776243726">
    <w:abstractNumId w:val="0"/>
  </w:num>
  <w:num w:numId="16" w16cid:durableId="1025731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18B3"/>
    <w:rsid w:val="005336B8"/>
    <w:rsid w:val="00547B5F"/>
    <w:rsid w:val="005B04B9"/>
    <w:rsid w:val="005B68C7"/>
    <w:rsid w:val="005B7054"/>
    <w:rsid w:val="005C04C1"/>
    <w:rsid w:val="005D5981"/>
    <w:rsid w:val="005E6F8D"/>
    <w:rsid w:val="005F30CB"/>
    <w:rsid w:val="00612644"/>
    <w:rsid w:val="0061763C"/>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162"/>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2B8F7F"/>
  <w15:docId w15:val="{91761E2B-F2E1-49EF-9011-B16B4DDA1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can01.safelinks.protection.outlook.com/?url=https%3A%2F%2Finspection.canada.ca%2Fen%2Fabout-cfia%2Ftransparency%2Fconsultations-and-engagement%2Fderegulating-p-abietivora&amp;data=05%7C02%7Cpatrick.roberts%40inspection.gc.ca%7C7a1471e6c9394015430408de25ecbd5f%7C18b5a5ed1d8641d394a0bc27dae32ab2%7C0%7C0%7C638989895878955366%7CUnknown%7CTWFpbGZsb3d8eyJFbXB0eU1hcGkiOnRydWUsIlYiOiIwLjAuMDAwMCIsIlAiOiJXaW4zMiIsIkFOIjoiTWFpbCIsIldUIjoyfQ%3D%3D%7C0%7C%7C%7C&amp;sdata=RtL68q0Ky%2FIsHFD6bxn%2BhSAdVKjI0GKyYr6NWGIMMMk%3D&amp;reserved=0" TargetMode="External" /><Relationship Id="rId5" Type="http://schemas.openxmlformats.org/officeDocument/2006/relationships/hyperlink" Target="https://inspection.canada.ca/fr/propos-lacia/transparence/consultations-participation/dereglementer-p-abietivora" TargetMode="External" /><Relationship Id="rId6" Type="http://schemas.openxmlformats.org/officeDocument/2006/relationships/hyperlink" Target="mailto:enquirypoint@international.gc.c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2025-11-19T09:44:00Z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G/SPS/N/CAN/1621</vt:lpwstr>
  </property>
</Properties>
</file>