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91E8A6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E7170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3B17A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AA6E12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7F17C87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8C8FA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04AC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5D63C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261331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2F44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6E933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Sugarcane, cane; and sugarcane, molasses</w:t>
            </w:r>
          </w:p>
        </w:tc>
      </w:tr>
      <w:tr w14:paraId="58A7F4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6B3B0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C3568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DDC3A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4AE2AA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8706D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6B3B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E2FBC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Amicarbazone;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48E29B66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https://www.govinfo.gov/content/pkg/FR-2025-10-01/html/2025-19144.htm</w:t>
              </w:r>
            </w:hyperlink>
          </w:p>
        </w:tc>
      </w:tr>
      <w:tr w14:paraId="1551A0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1918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BAFB8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establishes tolerances for residues of amicarbazone in or on sugarcane, cane; and sugarcane, molasses.</w:t>
            </w:r>
          </w:p>
        </w:tc>
      </w:tr>
      <w:tr w14:paraId="577C57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7F6D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97FAC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9C716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3FF25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3FC76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1D2445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A9489B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F74B9C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C06ED6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0CDEBB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6D8DC3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8860DA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351FE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A82A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7FEE1E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https://www.regulations.gov/docket/EPA-HQ-OPP-2024-0330/document</w:t>
              </w:r>
            </w:hyperlink>
          </w:p>
          <w:p w:rsidR="00EF6F17" w:rsidRPr="0065690F" w:rsidP="00441372" w14:paraId="49DECC57" w14:textId="662F2022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589721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81106" w14:paraId="7B9C2BC4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81106" w14:paraId="3147E6CE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October 2025</w:t>
            </w:r>
          </w:p>
          <w:p w:rsidR="00EA4725" w:rsidRPr="00441372" w:rsidP="00781106" w14:paraId="2E6E4D45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October 2025</w:t>
            </w:r>
          </w:p>
        </w:tc>
      </w:tr>
      <w:tr w14:paraId="2F176E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DF2A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5E56D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October 2025</w:t>
            </w:r>
          </w:p>
          <w:p w:rsidR="00EA4725" w:rsidRPr="00441372" w:rsidP="00441372" w14:paraId="1235A56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305317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078C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AECDD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121B2D7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EF6F17" w:rsidRPr="0065690F" w:rsidP="00441372" w14:paraId="37AAD8FC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6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53FC58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EB3054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4DE2FC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ADB23E1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https://www.govinfo.gov/content/pkg/FR-2025-10-01/html/2025-19144.htm</w:t>
              </w:r>
            </w:hyperlink>
          </w:p>
        </w:tc>
      </w:tr>
    </w:tbl>
    <w:p w:rsidR="007141CF" w:rsidRPr="00441372" w:rsidP="00441372" w14:paraId="12EEAB1E" w14:textId="77777777"/>
    <w:sectPr w:rsidSect="007811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81106" w:rsidP="00781106" w14:paraId="26809AD4" w14:textId="63FF7BE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81106" w:rsidP="00781106" w14:paraId="285D42F4" w14:textId="1573C9D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76E4D1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1106" w:rsidRPr="00781106" w:rsidP="00781106" w14:paraId="6839D2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1106">
      <w:t>G/SPS/N/USA/3533</w:t>
    </w:r>
  </w:p>
  <w:p w:rsidR="00781106" w:rsidRPr="00781106" w:rsidP="00781106" w14:paraId="20CCA6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1106" w:rsidRPr="00781106" w:rsidP="00781106" w14:paraId="2C6617B3" w14:textId="0D5F6C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1106">
      <w:t xml:space="preserve">- </w:t>
    </w:r>
    <w:r w:rsidRPr="00781106">
      <w:fldChar w:fldCharType="begin"/>
    </w:r>
    <w:r w:rsidRPr="00781106">
      <w:instrText xml:space="preserve"> PAGE </w:instrText>
    </w:r>
    <w:r w:rsidRPr="00781106">
      <w:fldChar w:fldCharType="separate"/>
    </w:r>
    <w:r w:rsidRPr="00781106">
      <w:t>2</w:t>
    </w:r>
    <w:r w:rsidRPr="00781106">
      <w:fldChar w:fldCharType="end"/>
    </w:r>
    <w:r w:rsidRPr="00781106">
      <w:t xml:space="preserve"> -</w:t>
    </w:r>
  </w:p>
  <w:p w:rsidR="00EA4725" w:rsidRPr="00781106" w:rsidP="00781106" w14:paraId="0F562B87" w14:textId="74A300E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1106" w:rsidRPr="00781106" w:rsidP="00781106" w14:paraId="2C4A6B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1106">
      <w:t>G/SPS/N/USA/3533</w:t>
    </w:r>
  </w:p>
  <w:p w:rsidR="00781106" w:rsidRPr="00781106" w:rsidP="00781106" w14:paraId="424F3B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1106" w:rsidRPr="00781106" w:rsidP="00781106" w14:paraId="7B2E743D" w14:textId="3DFD87C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1106">
      <w:t xml:space="preserve">- </w:t>
    </w:r>
    <w:r w:rsidRPr="00781106">
      <w:fldChar w:fldCharType="begin"/>
    </w:r>
    <w:r w:rsidRPr="00781106">
      <w:instrText xml:space="preserve"> PAGE </w:instrText>
    </w:r>
    <w:r w:rsidRPr="00781106">
      <w:fldChar w:fldCharType="separate"/>
    </w:r>
    <w:r w:rsidRPr="00781106">
      <w:rPr>
        <w:noProof/>
      </w:rPr>
      <w:t>2</w:t>
    </w:r>
    <w:r w:rsidRPr="00781106">
      <w:fldChar w:fldCharType="end"/>
    </w:r>
    <w:r w:rsidRPr="00781106">
      <w:t xml:space="preserve"> -</w:t>
    </w:r>
  </w:p>
  <w:p w:rsidR="00EA4725" w:rsidRPr="00781106" w:rsidP="00781106" w14:paraId="71BF477D" w14:textId="5B41823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476734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9C8D0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DC3F55" w14:textId="10A079F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29A6AC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F3124A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B5763BE" w14:textId="77777777">
          <w:pPr>
            <w:jc w:val="right"/>
            <w:rPr>
              <w:b/>
              <w:szCs w:val="16"/>
            </w:rPr>
          </w:pPr>
        </w:p>
      </w:tc>
    </w:tr>
    <w:tr w14:paraId="2A8C7A8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8FE5C5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81106" w:rsidP="00656ABC" w14:paraId="0927A43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G/SPS/N/USA/3533</w:t>
          </w:r>
        </w:p>
        <w:bookmarkEnd w:id="1"/>
        <w:p w:rsidR="00656ABC" w:rsidRPr="00EA4725" w:rsidP="00656ABC" w14:paraId="7E76B1B5" w14:textId="533DE92F">
          <w:pPr>
            <w:jc w:val="right"/>
            <w:rPr>
              <w:b/>
              <w:szCs w:val="16"/>
            </w:rPr>
          </w:pPr>
        </w:p>
      </w:tc>
    </w:tr>
    <w:tr w14:paraId="7EEE791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450D4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1AD87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November 2025</w:t>
          </w:r>
          <w:bookmarkEnd w:id="3"/>
        </w:p>
      </w:tc>
    </w:tr>
    <w:tr w14:paraId="374EE1E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DA81B9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(25-7561)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536EDD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16ACA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83CB5AD" w14:textId="469E42C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C12A37B" w14:textId="3877468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AE97B9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7854069">
    <w:abstractNumId w:val="9"/>
  </w:num>
  <w:num w:numId="2" w16cid:durableId="1839610893">
    <w:abstractNumId w:val="7"/>
  </w:num>
  <w:num w:numId="3" w16cid:durableId="1722360320">
    <w:abstractNumId w:val="6"/>
  </w:num>
  <w:num w:numId="4" w16cid:durableId="700978802">
    <w:abstractNumId w:val="5"/>
  </w:num>
  <w:num w:numId="5" w16cid:durableId="1653559318">
    <w:abstractNumId w:val="4"/>
  </w:num>
  <w:num w:numId="6" w16cid:durableId="2082824428">
    <w:abstractNumId w:val="12"/>
  </w:num>
  <w:num w:numId="7" w16cid:durableId="2089958050">
    <w:abstractNumId w:val="11"/>
  </w:num>
  <w:num w:numId="8" w16cid:durableId="1041907124">
    <w:abstractNumId w:val="10"/>
  </w:num>
  <w:num w:numId="9" w16cid:durableId="612211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3457293">
    <w:abstractNumId w:val="13"/>
  </w:num>
  <w:num w:numId="11" w16cid:durableId="2081561312">
    <w:abstractNumId w:val="8"/>
  </w:num>
  <w:num w:numId="12" w16cid:durableId="249316508">
    <w:abstractNumId w:val="3"/>
  </w:num>
  <w:num w:numId="13" w16cid:durableId="1711105964">
    <w:abstractNumId w:val="2"/>
  </w:num>
  <w:num w:numId="14" w16cid:durableId="1288008854">
    <w:abstractNumId w:val="1"/>
  </w:num>
  <w:num w:numId="15" w16cid:durableId="145440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1106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EF6F17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4D9B8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5-10-01/html/2025-19144.htm" TargetMode="External" /><Relationship Id="rId5" Type="http://schemas.openxmlformats.org/officeDocument/2006/relationships/hyperlink" Target="https://www.regulations.gov/docket/EPA-HQ-OPP-2024-0330/document" TargetMode="External" /><Relationship Id="rId6" Type="http://schemas.openxmlformats.org/officeDocument/2006/relationships/hyperlink" Target="mailto:EPAWTOSPS@epa.go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G/SPS/N/USA/3533</vt:lpwstr>
  </property>
</Properties>
</file>