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9FCAEA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DDA5CBA" w14:textId="77777777" w:rsidTr="00F3021D">
        <w:tblPrEx>
          <w:tblW w:w="5000" w:type="pct"/>
          <w:tblLayout w:type="fixed"/>
          <w:tblLook w:val="0000"/>
        </w:tblPrEx>
        <w:tc>
          <w:tcPr>
            <w:tcW w:w="707" w:type="dxa"/>
            <w:tcBorders>
              <w:bottom w:val="single" w:sz="6" w:space="0" w:color="auto"/>
            </w:tcBorders>
          </w:tcPr>
          <w:p w:rsidR="00EA4725" w:rsidRPr="00441372" w:rsidP="00441372" w14:paraId="0DC551D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5E1E478"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606CC5A" w14:textId="77777777">
            <w:pPr>
              <w:spacing w:after="120"/>
            </w:pPr>
            <w:r w:rsidRPr="00441372">
              <w:rPr>
                <w:b/>
                <w:bCs/>
              </w:rPr>
              <w:t>If applicable, name of local government involved:</w:t>
            </w:r>
            <w:r w:rsidRPr="0065690F">
              <w:rPr>
                <w:bCs/>
              </w:rPr>
              <w:t xml:space="preserve"> </w:t>
            </w:r>
          </w:p>
        </w:tc>
      </w:tr>
      <w:tr w14:paraId="381B35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24491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4144156" w14:textId="77777777">
            <w:pPr>
              <w:spacing w:before="120" w:after="120"/>
            </w:pPr>
            <w:r w:rsidRPr="00441372">
              <w:rPr>
                <w:b/>
              </w:rPr>
              <w:t>Agency responsible:</w:t>
            </w:r>
            <w:r w:rsidRPr="0065690F">
              <w:t xml:space="preserve"> European Commission, Health and Food Safety Directorate-General</w:t>
            </w:r>
          </w:p>
        </w:tc>
      </w:tr>
      <w:tr w14:paraId="31BB42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D568E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427462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319052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E9634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F93307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CB7987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A6075B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68CAF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C86F7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C67CC2B" w14:textId="77777777">
            <w:pPr>
              <w:spacing w:before="120" w:after="120"/>
            </w:pPr>
            <w:r w:rsidRPr="00441372">
              <w:rPr>
                <w:b/>
              </w:rPr>
              <w:t>Title of the notified document:</w:t>
            </w:r>
            <w:r w:rsidRPr="0065690F">
              <w:t xml:space="preserve"> </w:t>
            </w:r>
            <w:r w:rsidRPr="0065690F">
              <w:t>Commission Implementing Regulation (EU) 2025/2046 of 10 October 2025 amending Implementing Regulation (EU) 2015/1486 as regards the terms of the authorisation of canthaxanthin as a feed additive for certain categories of poultry, ornamental fish and ornamental birds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6</w:t>
            </w:r>
          </w:p>
          <w:p w:rsidR="00EA4725" w:rsidRPr="00441372" w:rsidP="009543AA" w14:paraId="0510551B" w14:textId="77777777">
            <w:hyperlink r:id="rId4" w:tgtFrame="_blank" w:history="1">
              <w:r w:rsidRPr="00441372">
                <w:rPr>
                  <w:color w:val="0000FF"/>
                  <w:u w:val="single"/>
                </w:rPr>
                <w:t>https://members.wto.org/crnattachments/2025/SPS/EEC/25_07900_00_e.pdf</w:t>
              </w:r>
            </w:hyperlink>
          </w:p>
          <w:p w:rsidR="00EA4725" w:rsidRPr="00441372" w:rsidP="00441372" w14:paraId="5E9DAB39" w14:textId="77777777">
            <w:hyperlink r:id="rId5" w:tgtFrame="_blank" w:history="1">
              <w:r w:rsidRPr="00441372">
                <w:rPr>
                  <w:color w:val="0000FF"/>
                  <w:u w:val="single"/>
                </w:rPr>
                <w:t>https://members.wto.org/crnattachments/2025/SPS/EEC/25_07900_00_f.pdf</w:t>
              </w:r>
            </w:hyperlink>
          </w:p>
          <w:p w:rsidR="00EA4725" w:rsidRPr="00441372" w:rsidP="00441372" w14:paraId="61BE8F4F" w14:textId="77777777">
            <w:pPr>
              <w:spacing w:after="120"/>
            </w:pPr>
            <w:hyperlink r:id="rId6" w:tgtFrame="_blank" w:history="1">
              <w:r w:rsidRPr="00441372">
                <w:rPr>
                  <w:color w:val="0000FF"/>
                  <w:u w:val="single"/>
                </w:rPr>
                <w:t>https://members.wto.org/crnattachments/2025/SPS/EEC/25_07900_00_s.pdf</w:t>
              </w:r>
            </w:hyperlink>
          </w:p>
        </w:tc>
      </w:tr>
      <w:tr w14:paraId="7BEF1C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2B22A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7DC5D2C" w14:textId="29268C4D">
            <w:pPr>
              <w:spacing w:before="120" w:after="120"/>
            </w:pPr>
            <w:r w:rsidRPr="00441372">
              <w:rPr>
                <w:b/>
              </w:rPr>
              <w:t>Description of content:</w:t>
            </w:r>
            <w:r w:rsidRPr="0065690F">
              <w:t xml:space="preserve"> </w:t>
            </w:r>
            <w:r w:rsidRPr="0065690F">
              <w:t>The additive covered by this Act is currently authorised for a period of 10 years as a feed additive for certain categories of poultry in the additive category 'sensory additives' and in the functional group 'colourants (ii) substances which, when fed to animals, add colours to food of animal origin' and for ornamental fish and ornamental birds in the additive category 'sensory additives' and in the functional group 'colourants (iii) substances which favourably affect the colour of ornamental fish or birds</w:t>
            </w:r>
            <w:r w:rsidRPr="0065690F">
              <w:t xml:space="preserve">". An application was submitted for the modification the authorisation of this additive in accordance with article 13 of Regulation (EC) No 1831/2003. The modification consists in the addition of a new production route by fermentation with </w:t>
            </w:r>
            <w:r w:rsidRPr="0065690F">
              <w:rPr>
                <w:i/>
                <w:iCs/>
              </w:rPr>
              <w:t>Yarrowia lipolytica</w:t>
            </w:r>
            <w:r w:rsidRPr="0065690F">
              <w:t xml:space="preserve"> CBS 146148. Based on the favourable conclusions of a scientific assessment of the dossier submitted by the applicant, conducted by the European Food Safety Authority (EFSA), the</w:t>
            </w:r>
            <w:r w:rsidR="009543AA">
              <w:t> </w:t>
            </w:r>
            <w:r w:rsidRPr="0065690F">
              <w:t>authorisation of this additive is amended under certain conditions detailed in the Annex to the Act.</w:t>
            </w:r>
          </w:p>
        </w:tc>
      </w:tr>
      <w:tr w14:paraId="63C918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3595E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5C5793D"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569BD7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C4F79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35C66E2" w14:textId="77777777">
            <w:pPr>
              <w:spacing w:before="120" w:after="120"/>
            </w:pPr>
            <w:r w:rsidRPr="00441372">
              <w:rPr>
                <w:b/>
              </w:rPr>
              <w:t>Is there a relevant international standard? If so, identify the standard:</w:t>
            </w:r>
          </w:p>
          <w:p w:rsidR="00EA4725" w:rsidRPr="00441372" w:rsidP="00441372" w14:paraId="0AE39098" w14:textId="457A585D">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 of practice on Good Animal Feeding CAC/RCP</w:t>
            </w:r>
            <w:r w:rsidR="009543AA">
              <w:t> </w:t>
            </w:r>
            <w:r w:rsidRPr="0065690F">
              <w:t>54-2004</w:t>
            </w:r>
          </w:p>
          <w:p w:rsidR="00EA4725" w:rsidRPr="00441372" w:rsidP="009543AA" w14:paraId="572EDC4D"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BC661F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4A850F0" w14:textId="77777777">
            <w:pPr>
              <w:spacing w:after="120"/>
              <w:ind w:left="720" w:hanging="720"/>
              <w:rPr>
                <w:b/>
              </w:rPr>
            </w:pPr>
            <w:r w:rsidRPr="00441372">
              <w:rPr>
                <w:b/>
              </w:rPr>
              <w:t>[ ]</w:t>
            </w:r>
            <w:r w:rsidRPr="00441372">
              <w:rPr>
                <w:b/>
              </w:rPr>
              <w:tab/>
              <w:t>None</w:t>
            </w:r>
          </w:p>
          <w:p w:rsidR="00EA4725" w:rsidRPr="00441372" w:rsidP="00441372" w14:paraId="0835E0BB" w14:textId="77777777">
            <w:pPr>
              <w:spacing w:after="120"/>
              <w:rPr>
                <w:b/>
              </w:rPr>
            </w:pPr>
            <w:r w:rsidRPr="00441372">
              <w:rPr>
                <w:b/>
              </w:rPr>
              <w:t xml:space="preserve">Does this proposed regulation conform to the relevant international standard? </w:t>
            </w:r>
          </w:p>
          <w:p w:rsidR="00EA4725" w:rsidRPr="00441372" w:rsidP="00441372" w14:paraId="15FB1BBC" w14:textId="77777777">
            <w:pPr>
              <w:spacing w:after="120"/>
              <w:rPr>
                <w:b/>
              </w:rPr>
            </w:pPr>
            <w:r w:rsidRPr="00441372">
              <w:rPr>
                <w:b/>
              </w:rPr>
              <w:t>[X] Yes   [ ] No</w:t>
            </w:r>
          </w:p>
          <w:p w:rsidR="00EA4725" w:rsidRPr="00441372" w:rsidP="00441372" w14:paraId="5D63BECE" w14:textId="77777777">
            <w:pPr>
              <w:spacing w:after="120"/>
            </w:pPr>
            <w:r w:rsidRPr="00441372">
              <w:rPr>
                <w:b/>
              </w:rPr>
              <w:t>If no, describe, whenever possible, how and why it deviates from the international standard:</w:t>
            </w:r>
            <w:r w:rsidRPr="0065690F">
              <w:t xml:space="preserve"> </w:t>
            </w:r>
          </w:p>
        </w:tc>
      </w:tr>
      <w:tr w14:paraId="1E272B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B778F0"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0A760DD" w14:textId="1E2CCF7E">
            <w:pPr>
              <w:spacing w:before="120"/>
            </w:pPr>
            <w:r w:rsidRPr="00441372">
              <w:rPr>
                <w:b/>
              </w:rPr>
              <w:t>Other relevant documents and language(s) in which these are available:</w:t>
            </w:r>
            <w:r w:rsidRPr="0065690F">
              <w:t xml:space="preserve"> </w:t>
            </w:r>
            <w:r w:rsidRPr="0065690F">
              <w:t>Scientific</w:t>
            </w:r>
            <w:r w:rsidR="009543AA">
              <w:t> </w:t>
            </w:r>
            <w:r w:rsidRPr="0065690F">
              <w:t>Opinion:</w:t>
            </w:r>
          </w:p>
          <w:p w:rsidR="008849CC" w:rsidRPr="0065690F" w:rsidP="009543AA" w14:paraId="503BB150" w14:textId="77777777">
            <w:pPr>
              <w:numPr>
                <w:ilvl w:val="0"/>
                <w:numId w:val="17"/>
              </w:numPr>
              <w:ind w:left="357" w:hanging="357"/>
            </w:pPr>
            <w:r w:rsidRPr="0065690F">
              <w:t xml:space="preserve">Modification of the terms of authorisation of the feed additive consisting of canthaxanthin for chickens for fattening, minor poultry species for fattening, laying poultry and poultry reared for laying, ornamental fish and ornamental birds and ornamental breeder hens to include canthaxanthin produced with </w:t>
            </w:r>
            <w:r w:rsidRPr="0065690F">
              <w:rPr>
                <w:i/>
                <w:iCs/>
              </w:rPr>
              <w:t>Yarrowia lipolytica</w:t>
            </w:r>
            <w:r w:rsidRPr="0065690F">
              <w:t xml:space="preserve"> CBS 146148 (DSM Nutritional Products Ltd.)</w:t>
            </w:r>
          </w:p>
          <w:p w:rsidR="008849CC" w:rsidRPr="009543AA" w:rsidP="009543AA" w14:paraId="1D0E184A" w14:textId="77777777">
            <w:pPr>
              <w:ind w:left="357"/>
              <w:rPr>
                <w:lang w:val="fr-CH"/>
              </w:rPr>
            </w:pPr>
            <w:r w:rsidRPr="009543AA">
              <w:rPr>
                <w:i/>
                <w:iCs/>
                <w:lang w:val="fr-CH"/>
              </w:rPr>
              <w:t>EFSA Journal</w:t>
            </w:r>
            <w:r w:rsidRPr="009543AA">
              <w:rPr>
                <w:lang w:val="fr-CH"/>
              </w:rPr>
              <w:t xml:space="preserve">, 23(1), e9134. </w:t>
            </w:r>
            <w:hyperlink r:id="rId7" w:history="1">
              <w:r w:rsidRPr="009543AA">
                <w:rPr>
                  <w:color w:val="0000FF"/>
                  <w:u w:val="single"/>
                  <w:lang w:val="fr-CH"/>
                </w:rPr>
                <w:t>https://doi.org/10.2903/j.efsa.2025.9134</w:t>
              </w:r>
            </w:hyperlink>
          </w:p>
          <w:p w:rsidR="008849CC" w:rsidRPr="0065690F" w:rsidP="00441372" w14:paraId="40C69AA3" w14:textId="5DEE2291">
            <w:pPr>
              <w:spacing w:after="120"/>
            </w:pPr>
            <w:r w:rsidRPr="0065690F">
              <w:rPr>
                <w:bCs/>
              </w:rPr>
              <w:t>(available in English</w:t>
            </w:r>
            <w:r w:rsidRPr="0065690F">
              <w:rPr>
                <w:bCs/>
              </w:rPr>
              <w:t>)</w:t>
            </w:r>
          </w:p>
        </w:tc>
      </w:tr>
      <w:tr w14:paraId="34D2E1D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B0D7A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E4F2919"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10 October 2025</w:t>
            </w:r>
          </w:p>
          <w:p w:rsidR="00EA4725" w:rsidRPr="00441372" w:rsidP="00441372" w14:paraId="5DE8535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13 October 2025</w:t>
            </w:r>
          </w:p>
        </w:tc>
      </w:tr>
      <w:tr w14:paraId="699565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2FB54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64A1E0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entered into force on the twentieth day following that of its publication in the Official Journal of the European Union.</w:t>
            </w:r>
          </w:p>
          <w:p w:rsidR="00EA4725" w:rsidRPr="00441372" w:rsidP="00441372" w14:paraId="746F36C7" w14:textId="77777777">
            <w:pPr>
              <w:spacing w:after="120"/>
              <w:ind w:left="607" w:hanging="607"/>
              <w:rPr>
                <w:b/>
              </w:rPr>
            </w:pPr>
            <w:r w:rsidRPr="00441372">
              <w:rPr>
                <w:b/>
              </w:rPr>
              <w:t>[X]</w:t>
            </w:r>
            <w:r w:rsidRPr="00441372">
              <w:rPr>
                <w:b/>
              </w:rPr>
              <w:tab/>
              <w:t>Trade facilitating measure</w:t>
            </w:r>
            <w:r w:rsidRPr="0065690F">
              <w:t xml:space="preserve"> </w:t>
            </w:r>
          </w:p>
        </w:tc>
      </w:tr>
      <w:tr w14:paraId="336202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68BCB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41C6930"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50FC0C76"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8849CC" w:rsidRPr="0065690F" w:rsidP="00441372" w14:paraId="7076E348" w14:textId="77777777">
            <w:r w:rsidRPr="0065690F">
              <w:t>European Commission</w:t>
            </w:r>
          </w:p>
          <w:p w:rsidR="008849CC" w:rsidRPr="0065690F" w:rsidP="00441372" w14:paraId="1BFA27E3" w14:textId="77777777">
            <w:r w:rsidRPr="0065690F">
              <w:t>DG Health and Food Safety, Unit A4-Multilateral International Relations</w:t>
            </w:r>
          </w:p>
          <w:p w:rsidR="008849CC" w:rsidRPr="009543AA" w:rsidP="00441372" w14:paraId="66D8E423" w14:textId="77777777">
            <w:pPr>
              <w:rPr>
                <w:lang w:val="fr-CH"/>
              </w:rPr>
            </w:pPr>
            <w:r w:rsidRPr="009543AA">
              <w:rPr>
                <w:lang w:val="fr-CH"/>
              </w:rPr>
              <w:t>Rue Froissart 101</w:t>
            </w:r>
          </w:p>
          <w:p w:rsidR="008849CC" w:rsidRPr="009543AA" w:rsidP="00441372" w14:paraId="29B50728" w14:textId="77777777">
            <w:pPr>
              <w:rPr>
                <w:lang w:val="fr-CH"/>
              </w:rPr>
            </w:pPr>
            <w:r w:rsidRPr="009543AA">
              <w:rPr>
                <w:lang w:val="fr-CH"/>
              </w:rPr>
              <w:t>B-1049 Brussels</w:t>
            </w:r>
          </w:p>
          <w:p w:rsidR="008849CC" w:rsidRPr="009543AA" w:rsidP="00441372" w14:paraId="20E04759" w14:textId="77777777">
            <w:pPr>
              <w:rPr>
                <w:lang w:val="fr-CH"/>
              </w:rPr>
            </w:pPr>
            <w:r w:rsidRPr="009543AA">
              <w:rPr>
                <w:lang w:val="fr-CH"/>
              </w:rPr>
              <w:t>Tel: +(32 2) 29 54263</w:t>
            </w:r>
          </w:p>
          <w:p w:rsidR="008849CC" w:rsidRPr="0065690F" w:rsidP="00441372" w14:paraId="571DF58D" w14:textId="77777777">
            <w:pPr>
              <w:spacing w:after="120"/>
            </w:pPr>
            <w:r w:rsidRPr="0065690F">
              <w:t xml:space="preserve">E-mail: </w:t>
            </w:r>
            <w:hyperlink r:id="rId8" w:history="1">
              <w:r w:rsidRPr="0065690F">
                <w:rPr>
                  <w:color w:val="0000FF"/>
                  <w:u w:val="single"/>
                </w:rPr>
                <w:t>sps@ec.europa.eu</w:t>
              </w:r>
            </w:hyperlink>
          </w:p>
        </w:tc>
      </w:tr>
      <w:tr w14:paraId="2E0FD7CB" w14:textId="77777777" w:rsidTr="00F3021D">
        <w:tblPrEx>
          <w:tblW w:w="5000" w:type="pct"/>
          <w:tblLayout w:type="fixed"/>
          <w:tblLook w:val="0000"/>
        </w:tblPrEx>
        <w:tc>
          <w:tcPr>
            <w:tcW w:w="707" w:type="dxa"/>
            <w:tcBorders>
              <w:top w:val="single" w:sz="6" w:space="0" w:color="auto"/>
            </w:tcBorders>
          </w:tcPr>
          <w:p w:rsidR="00EA4725" w:rsidRPr="00441372" w:rsidP="00F3021D" w14:paraId="5201389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3E60441"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A3DF8F1" w14:textId="77777777">
            <w:pPr>
              <w:keepNext/>
              <w:keepLines/>
              <w:rPr>
                <w:bCs/>
              </w:rPr>
            </w:pPr>
            <w:r w:rsidRPr="0065690F">
              <w:rPr>
                <w:bCs/>
              </w:rPr>
              <w:t>European Commission</w:t>
            </w:r>
          </w:p>
          <w:p w:rsidR="00EA4725" w:rsidRPr="0065690F" w:rsidP="00F3021D" w14:paraId="368432C2" w14:textId="77777777">
            <w:pPr>
              <w:keepNext/>
              <w:keepLines/>
              <w:rPr>
                <w:bCs/>
              </w:rPr>
            </w:pPr>
            <w:r w:rsidRPr="0065690F">
              <w:rPr>
                <w:bCs/>
              </w:rPr>
              <w:t>DG Health and Food Safety, Unit A4-Multilateral International Relations</w:t>
            </w:r>
          </w:p>
          <w:p w:rsidR="00EA4725" w:rsidRPr="009543AA" w:rsidP="00F3021D" w14:paraId="089C0409" w14:textId="77777777">
            <w:pPr>
              <w:keepNext/>
              <w:keepLines/>
              <w:rPr>
                <w:bCs/>
                <w:lang w:val="fr-CH"/>
              </w:rPr>
            </w:pPr>
            <w:r w:rsidRPr="009543AA">
              <w:rPr>
                <w:bCs/>
                <w:lang w:val="fr-CH"/>
              </w:rPr>
              <w:t>Rue Froissart 101</w:t>
            </w:r>
          </w:p>
          <w:p w:rsidR="00EA4725" w:rsidRPr="009543AA" w:rsidP="00F3021D" w14:paraId="645392A7" w14:textId="77777777">
            <w:pPr>
              <w:keepNext/>
              <w:keepLines/>
              <w:rPr>
                <w:bCs/>
                <w:lang w:val="fr-CH"/>
              </w:rPr>
            </w:pPr>
            <w:r w:rsidRPr="009543AA">
              <w:rPr>
                <w:bCs/>
                <w:lang w:val="fr-CH"/>
              </w:rPr>
              <w:t>B-1049 Brussels</w:t>
            </w:r>
          </w:p>
          <w:p w:rsidR="00EA4725" w:rsidRPr="009543AA" w:rsidP="00F3021D" w14:paraId="752DF226" w14:textId="77777777">
            <w:pPr>
              <w:keepNext/>
              <w:keepLines/>
              <w:rPr>
                <w:bCs/>
                <w:lang w:val="fr-CH"/>
              </w:rPr>
            </w:pPr>
            <w:r w:rsidRPr="009543AA">
              <w:rPr>
                <w:bCs/>
                <w:lang w:val="fr-CH"/>
              </w:rPr>
              <w:t>Tel: +(32 2) 29 54263</w:t>
            </w:r>
          </w:p>
          <w:p w:rsidR="00EA4725" w:rsidRPr="0065690F" w:rsidP="00F3021D" w14:paraId="7EAF81B4"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30D654E6" w14:textId="77777777"/>
    <w:sectPr w:rsidSect="009543A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543AA" w:rsidP="009543AA" w14:paraId="0657CB71" w14:textId="3430D2A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543AA" w:rsidP="009543AA" w14:paraId="1E3C6D02" w14:textId="74D3C68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193A24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3AA" w:rsidRPr="009543AA" w:rsidP="009543AA" w14:paraId="56868247" w14:textId="77777777">
    <w:pPr>
      <w:pStyle w:val="Header"/>
      <w:pBdr>
        <w:bottom w:val="single" w:sz="4" w:space="1" w:color="auto"/>
      </w:pBdr>
      <w:tabs>
        <w:tab w:val="clear" w:pos="4513"/>
        <w:tab w:val="clear" w:pos="9027"/>
      </w:tabs>
      <w:jc w:val="center"/>
    </w:pPr>
    <w:r w:rsidRPr="009543AA">
      <w:t>G/SPS/N/EU/897</w:t>
    </w:r>
  </w:p>
  <w:p w:rsidR="009543AA" w:rsidRPr="009543AA" w:rsidP="009543AA" w14:paraId="29A3C11B" w14:textId="77777777">
    <w:pPr>
      <w:pStyle w:val="Header"/>
      <w:pBdr>
        <w:bottom w:val="single" w:sz="4" w:space="1" w:color="auto"/>
      </w:pBdr>
      <w:tabs>
        <w:tab w:val="clear" w:pos="4513"/>
        <w:tab w:val="clear" w:pos="9027"/>
      </w:tabs>
      <w:jc w:val="center"/>
    </w:pPr>
  </w:p>
  <w:p w:rsidR="009543AA" w:rsidRPr="009543AA" w:rsidP="009543AA" w14:paraId="577F06F6" w14:textId="0140AFC5">
    <w:pPr>
      <w:pStyle w:val="Header"/>
      <w:pBdr>
        <w:bottom w:val="single" w:sz="4" w:space="1" w:color="auto"/>
      </w:pBdr>
      <w:tabs>
        <w:tab w:val="clear" w:pos="4513"/>
        <w:tab w:val="clear" w:pos="9027"/>
      </w:tabs>
      <w:jc w:val="center"/>
    </w:pPr>
    <w:r w:rsidRPr="009543AA">
      <w:t xml:space="preserve">- </w:t>
    </w:r>
    <w:r w:rsidRPr="009543AA">
      <w:fldChar w:fldCharType="begin"/>
    </w:r>
    <w:r w:rsidRPr="009543AA">
      <w:instrText xml:space="preserve"> PAGE </w:instrText>
    </w:r>
    <w:r w:rsidRPr="009543AA">
      <w:fldChar w:fldCharType="separate"/>
    </w:r>
    <w:r w:rsidRPr="009543AA">
      <w:t>2</w:t>
    </w:r>
    <w:r w:rsidRPr="009543AA">
      <w:fldChar w:fldCharType="end"/>
    </w:r>
    <w:r w:rsidRPr="009543AA">
      <w:t xml:space="preserve"> -</w:t>
    </w:r>
  </w:p>
  <w:p w:rsidR="00EA4725" w:rsidRPr="009543AA" w:rsidP="009543AA" w14:paraId="482A07E1" w14:textId="3CA9C1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3AA" w:rsidRPr="009543AA" w:rsidP="009543AA" w14:paraId="1597AEC5" w14:textId="77777777">
    <w:pPr>
      <w:pStyle w:val="Header"/>
      <w:pBdr>
        <w:bottom w:val="single" w:sz="4" w:space="1" w:color="auto"/>
      </w:pBdr>
      <w:tabs>
        <w:tab w:val="clear" w:pos="4513"/>
        <w:tab w:val="clear" w:pos="9027"/>
      </w:tabs>
      <w:jc w:val="center"/>
    </w:pPr>
    <w:r w:rsidRPr="009543AA">
      <w:t>G/SPS/N/EU/897</w:t>
    </w:r>
  </w:p>
  <w:p w:rsidR="009543AA" w:rsidRPr="009543AA" w:rsidP="009543AA" w14:paraId="01A1F111" w14:textId="77777777">
    <w:pPr>
      <w:pStyle w:val="Header"/>
      <w:pBdr>
        <w:bottom w:val="single" w:sz="4" w:space="1" w:color="auto"/>
      </w:pBdr>
      <w:tabs>
        <w:tab w:val="clear" w:pos="4513"/>
        <w:tab w:val="clear" w:pos="9027"/>
      </w:tabs>
      <w:jc w:val="center"/>
    </w:pPr>
  </w:p>
  <w:p w:rsidR="009543AA" w:rsidRPr="009543AA" w:rsidP="009543AA" w14:paraId="772C4C70" w14:textId="77187DE0">
    <w:pPr>
      <w:pStyle w:val="Header"/>
      <w:pBdr>
        <w:bottom w:val="single" w:sz="4" w:space="1" w:color="auto"/>
      </w:pBdr>
      <w:tabs>
        <w:tab w:val="clear" w:pos="4513"/>
        <w:tab w:val="clear" w:pos="9027"/>
      </w:tabs>
      <w:jc w:val="center"/>
    </w:pPr>
    <w:r w:rsidRPr="009543AA">
      <w:t xml:space="preserve">- </w:t>
    </w:r>
    <w:r w:rsidRPr="009543AA">
      <w:fldChar w:fldCharType="begin"/>
    </w:r>
    <w:r w:rsidRPr="009543AA">
      <w:instrText xml:space="preserve"> PAGE </w:instrText>
    </w:r>
    <w:r w:rsidRPr="009543AA">
      <w:fldChar w:fldCharType="separate"/>
    </w:r>
    <w:r w:rsidRPr="009543AA">
      <w:rPr>
        <w:noProof/>
      </w:rPr>
      <w:t>2</w:t>
    </w:r>
    <w:r w:rsidRPr="009543AA">
      <w:fldChar w:fldCharType="end"/>
    </w:r>
    <w:r w:rsidRPr="009543AA">
      <w:t xml:space="preserve"> -</w:t>
    </w:r>
  </w:p>
  <w:p w:rsidR="00EA4725" w:rsidRPr="009543AA" w:rsidP="009543AA" w14:paraId="20F0A52F" w14:textId="500F549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19683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A87284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E2002D4" w14:textId="184A4F19">
          <w:pPr>
            <w:jc w:val="right"/>
            <w:rPr>
              <w:b/>
              <w:color w:val="FF0000"/>
              <w:szCs w:val="16"/>
            </w:rPr>
          </w:pPr>
          <w:r>
            <w:rPr>
              <w:b/>
              <w:color w:val="FF0000"/>
              <w:szCs w:val="16"/>
            </w:rPr>
            <w:t xml:space="preserve"> </w:t>
          </w:r>
        </w:p>
      </w:tc>
    </w:tr>
    <w:bookmarkEnd w:id="0"/>
    <w:tr w14:paraId="29B4497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2BFE0B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561CCB68" w14:textId="77777777">
          <w:pPr>
            <w:jc w:val="right"/>
            <w:rPr>
              <w:b/>
              <w:szCs w:val="16"/>
            </w:rPr>
          </w:pPr>
        </w:p>
      </w:tc>
    </w:tr>
    <w:tr w14:paraId="7B7D859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4726D24" w14:textId="77777777">
          <w:pPr>
            <w:jc w:val="left"/>
            <w:rPr>
              <w:noProof/>
              <w:lang w:eastAsia="en-GB"/>
            </w:rPr>
          </w:pPr>
        </w:p>
      </w:tc>
      <w:tc>
        <w:tcPr>
          <w:tcW w:w="5448" w:type="dxa"/>
          <w:gridSpan w:val="2"/>
          <w:shd w:val="clear" w:color="auto" w:fill="FFFFFF"/>
          <w:tcMar>
            <w:left w:w="108" w:type="dxa"/>
            <w:right w:w="108" w:type="dxa"/>
          </w:tcMar>
        </w:tcPr>
        <w:p w:rsidR="009543AA" w:rsidP="00656ABC" w14:paraId="30C3DD04" w14:textId="77777777">
          <w:pPr>
            <w:jc w:val="right"/>
            <w:rPr>
              <w:b/>
              <w:szCs w:val="16"/>
            </w:rPr>
          </w:pPr>
          <w:bookmarkStart w:id="1" w:name="bmkSymbols"/>
          <w:r>
            <w:rPr>
              <w:b/>
              <w:szCs w:val="16"/>
            </w:rPr>
            <w:t>G/SPS/N/EU/897</w:t>
          </w:r>
        </w:p>
        <w:bookmarkEnd w:id="1"/>
        <w:p w:rsidR="00656ABC" w:rsidRPr="00EA4725" w:rsidP="00656ABC" w14:paraId="68E3854B" w14:textId="76442EC9">
          <w:pPr>
            <w:jc w:val="right"/>
            <w:rPr>
              <w:b/>
              <w:szCs w:val="16"/>
            </w:rPr>
          </w:pPr>
        </w:p>
      </w:tc>
    </w:tr>
    <w:tr w14:paraId="1E86E3E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97B72B6" w14:textId="77777777"/>
      </w:tc>
      <w:tc>
        <w:tcPr>
          <w:tcW w:w="5448" w:type="dxa"/>
          <w:gridSpan w:val="2"/>
          <w:shd w:val="clear" w:color="auto" w:fill="FFFFFF"/>
          <w:tcMar>
            <w:left w:w="108" w:type="dxa"/>
            <w:right w:w="108" w:type="dxa"/>
          </w:tcMar>
          <w:vAlign w:val="center"/>
        </w:tcPr>
        <w:p w:rsidR="00ED54E0" w:rsidRPr="00EA4725" w:rsidP="00422B6F" w14:paraId="2FEC7D12" w14:textId="77777777">
          <w:pPr>
            <w:jc w:val="right"/>
            <w:rPr>
              <w:szCs w:val="16"/>
            </w:rPr>
          </w:pPr>
          <w:bookmarkStart w:id="2" w:name="spsDateDistribution"/>
          <w:bookmarkStart w:id="3" w:name="bmkDate"/>
          <w:bookmarkEnd w:id="2"/>
          <w:r w:rsidRPr="00EA4725">
            <w:rPr>
              <w:szCs w:val="16"/>
            </w:rPr>
            <w:t>13 November 2025</w:t>
          </w:r>
          <w:bookmarkEnd w:id="3"/>
        </w:p>
      </w:tc>
    </w:tr>
    <w:tr w14:paraId="2901CF4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7E29A0B" w14:textId="77777777">
          <w:pPr>
            <w:jc w:val="left"/>
            <w:rPr>
              <w:b/>
            </w:rPr>
          </w:pPr>
          <w:bookmarkStart w:id="4" w:name="bmkSerial"/>
          <w:r>
            <w:rPr>
              <w:rFonts w:ascii="Verdana" w:eastAsia="Verdana" w:hAnsi="Verdana" w:cs="Verdana"/>
              <w:b w:val="0"/>
              <w:color w:val="FF0000"/>
              <w:sz w:val="18"/>
            </w:rPr>
            <w:t>(25-7495)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B3C728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FE1EAB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578A4EA" w14:textId="18F600F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05B769B" w14:textId="07D9BDE2">
          <w:pPr>
            <w:jc w:val="right"/>
            <w:rPr>
              <w:bCs/>
              <w:szCs w:val="18"/>
            </w:rPr>
          </w:pPr>
          <w:bookmarkStart w:id="7" w:name="bmkLanguage"/>
          <w:r>
            <w:rPr>
              <w:bCs/>
              <w:szCs w:val="18"/>
            </w:rPr>
            <w:t>Original: English</w:t>
          </w:r>
          <w:bookmarkEnd w:id="7"/>
        </w:p>
      </w:tc>
    </w:tr>
  </w:tbl>
  <w:p w:rsidR="00ED54E0" w:rsidRPr="00441372" w14:paraId="68F6DA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807125A"/>
    <w:multiLevelType w:val="hybridMultilevel"/>
    <w:tmpl w:val="8F1EDC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583A039A"/>
    <w:multiLevelType w:val="hybridMultilevel"/>
    <w:tmpl w:val="D6FC2E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9422924">
    <w:abstractNumId w:val="9"/>
  </w:num>
  <w:num w:numId="2" w16cid:durableId="1864200515">
    <w:abstractNumId w:val="7"/>
  </w:num>
  <w:num w:numId="3" w16cid:durableId="1457479420">
    <w:abstractNumId w:val="6"/>
  </w:num>
  <w:num w:numId="4" w16cid:durableId="44110981">
    <w:abstractNumId w:val="5"/>
  </w:num>
  <w:num w:numId="5" w16cid:durableId="1258782550">
    <w:abstractNumId w:val="4"/>
  </w:num>
  <w:num w:numId="6" w16cid:durableId="994799994">
    <w:abstractNumId w:val="13"/>
  </w:num>
  <w:num w:numId="7" w16cid:durableId="258564065">
    <w:abstractNumId w:val="12"/>
  </w:num>
  <w:num w:numId="8" w16cid:durableId="96485461">
    <w:abstractNumId w:val="11"/>
  </w:num>
  <w:num w:numId="9" w16cid:durableId="15009248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6351208">
    <w:abstractNumId w:val="15"/>
  </w:num>
  <w:num w:numId="11" w16cid:durableId="815147840">
    <w:abstractNumId w:val="8"/>
  </w:num>
  <w:num w:numId="12" w16cid:durableId="100731096">
    <w:abstractNumId w:val="3"/>
  </w:num>
  <w:num w:numId="13" w16cid:durableId="407188237">
    <w:abstractNumId w:val="2"/>
  </w:num>
  <w:num w:numId="14" w16cid:durableId="739060372">
    <w:abstractNumId w:val="1"/>
  </w:num>
  <w:num w:numId="15" w16cid:durableId="1465779952">
    <w:abstractNumId w:val="0"/>
  </w:num>
  <w:num w:numId="16" w16cid:durableId="1043755386">
    <w:abstractNumId w:val="10"/>
  </w:num>
  <w:num w:numId="17" w16cid:durableId="17579421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76A24"/>
    <w:rsid w:val="008849CC"/>
    <w:rsid w:val="00893E85"/>
    <w:rsid w:val="008E372C"/>
    <w:rsid w:val="00903AB0"/>
    <w:rsid w:val="009543AA"/>
    <w:rsid w:val="009A2161"/>
    <w:rsid w:val="009A6F54"/>
    <w:rsid w:val="00A52B02"/>
    <w:rsid w:val="00A6057A"/>
    <w:rsid w:val="00A62304"/>
    <w:rsid w:val="00A72982"/>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BD4056"/>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900_00_e.pdf" TargetMode="External" /><Relationship Id="rId5" Type="http://schemas.openxmlformats.org/officeDocument/2006/relationships/hyperlink" Target="https://members.wto.org/crnattachments/2025/SPS/EEC/25_07900_00_f.pdf" TargetMode="External" /><Relationship Id="rId6" Type="http://schemas.openxmlformats.org/officeDocument/2006/relationships/hyperlink" Target="https://members.wto.org/crnattachments/2025/SPS/EEC/25_07900_00_s.pdf" TargetMode="External" /><Relationship Id="rId7" Type="http://schemas.openxmlformats.org/officeDocument/2006/relationships/hyperlink" Target="https://doi.org/10.2903/j.efsa.2025.9134"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2025-11-13T09:32:00Z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G/SPS/N/EU/897</vt:lpwstr>
  </property>
</Properties>
</file>