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AB7C25" w14:paraId="6636FD7D" w14:textId="77777777">
      <w:pPr>
        <w:pStyle w:val="Title"/>
        <w:spacing w:before="360"/>
        <w:rPr>
          <w:caps w:val="0"/>
          <w:kern w:val="0"/>
        </w:rPr>
      </w:pPr>
      <w:r w:rsidRPr="00934B4C">
        <w:rPr>
          <w:caps w:val="0"/>
          <w:kern w:val="0"/>
        </w:rPr>
        <w:t>NOTIFICATION</w:t>
      </w:r>
    </w:p>
    <w:p w:rsidR="00AD0FDA" w:rsidRPr="00934B4C" w:rsidP="00934B4C" w14:paraId="66A799D2" w14:textId="77777777">
      <w:pPr>
        <w:pStyle w:val="Title3"/>
      </w:pPr>
      <w:r w:rsidRPr="00934B4C">
        <w:t>Addendum</w:t>
      </w:r>
    </w:p>
    <w:p w:rsidR="007141CF" w:rsidRPr="00934B4C" w:rsidP="00934B4C" w14:paraId="46C4FF54" w14:textId="2D058103">
      <w:r w:rsidRPr="00934B4C">
        <w:t xml:space="preserve">The following communication, received on </w:t>
      </w:r>
      <w:r w:rsidRPr="00934B4C">
        <w:t>12 November 2025</w:t>
      </w:r>
      <w:r w:rsidRPr="00934B4C">
        <w:t>,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0E8424E4" w14:textId="77777777"/>
    <w:p w:rsidR="00AD0FDA" w:rsidRPr="00934B4C" w:rsidP="00934B4C" w14:paraId="7E87FD77" w14:textId="77777777">
      <w:pPr>
        <w:jc w:val="center"/>
        <w:rPr>
          <w:b/>
        </w:rPr>
      </w:pPr>
      <w:r w:rsidRPr="00934B4C">
        <w:rPr>
          <w:b/>
        </w:rPr>
        <w:t>_______________</w:t>
      </w:r>
    </w:p>
    <w:p w:rsidR="00AD0FDA" w:rsidRPr="00934B4C" w:rsidP="00934B4C" w14:paraId="4213B8BD" w14:textId="77777777"/>
    <w:p w:rsidR="00AD0FDA" w:rsidRPr="00934B4C" w:rsidP="00934B4C" w14:paraId="09A303E7" w14:textId="77777777"/>
    <w:tbl>
      <w:tblPr>
        <w:tblW w:w="0" w:type="auto"/>
        <w:tblLayout w:type="fixed"/>
        <w:tblCellMar>
          <w:left w:w="0" w:type="dxa"/>
          <w:right w:w="115" w:type="dxa"/>
        </w:tblCellMar>
        <w:tblLook w:val="01E0"/>
      </w:tblPr>
      <w:tblGrid>
        <w:gridCol w:w="9242"/>
      </w:tblGrid>
      <w:tr w14:paraId="2A724640" w14:textId="77777777" w:rsidTr="00D0271D">
        <w:tblPrEx>
          <w:tblW w:w="0" w:type="auto"/>
          <w:tblLayout w:type="fixed"/>
          <w:tblLook w:val="01E0"/>
        </w:tblPrEx>
        <w:tc>
          <w:tcPr>
            <w:tcW w:w="9242" w:type="dxa"/>
          </w:tcPr>
          <w:p w:rsidR="00AD0FDA" w:rsidRPr="00934B4C" w:rsidP="00934B4C" w14:paraId="4DD97535" w14:textId="77777777">
            <w:pPr>
              <w:spacing w:after="240"/>
              <w:rPr>
                <w:u w:val="single"/>
              </w:rPr>
            </w:pPr>
            <w:r w:rsidRPr="00934B4C">
              <w:rPr>
                <w:u w:val="single"/>
              </w:rPr>
              <w:t>The listing and the measures for regulated non-quarantine pests</w:t>
            </w:r>
          </w:p>
        </w:tc>
      </w:tr>
      <w:tr w14:paraId="26A5FABE" w14:textId="77777777" w:rsidTr="00D0271D">
        <w:tblPrEx>
          <w:tblW w:w="0" w:type="auto"/>
          <w:tblLayout w:type="fixed"/>
          <w:tblLook w:val="01E0"/>
        </w:tblPrEx>
        <w:tc>
          <w:tcPr>
            <w:tcW w:w="9242" w:type="dxa"/>
          </w:tcPr>
          <w:p w:rsidR="00AD0FDA" w:rsidRPr="00934B4C" w:rsidP="00AB7C25" w14:paraId="7CFDD07A" w14:textId="77777777">
            <w:pPr>
              <w:spacing w:after="120"/>
              <w:rPr>
                <w:u w:val="single"/>
              </w:rPr>
            </w:pPr>
            <w:r>
              <w:t>The proposal notified in G/SPS/N/EU/851 (19 May 2025) is now adopted by Commission Implementing Regulation (EU) 2025/2249 of 10 November 2025 amending Implementing Regulation (EU) 2019/2072 as regards the listing and the measures for regulated non-quarantine pests.</w:t>
            </w:r>
          </w:p>
          <w:p w:rsidR="00765725" w:rsidP="00AB7C25" w14:paraId="3033C03F" w14:textId="77777777">
            <w:pPr>
              <w:spacing w:after="120"/>
            </w:pPr>
            <w:r>
              <w:t>This Regulation shall enter into force on the twentieth day following that of its publication in the Official Journal of the European Union.</w:t>
            </w:r>
          </w:p>
          <w:p w:rsidR="00765725" w:rsidP="00AB7C25" w14:paraId="4C630854" w14:textId="77777777">
            <w:pPr>
              <w:spacing w:after="120"/>
            </w:pPr>
            <w:r>
              <w:t>It shall apply from 6 July 2026.</w:t>
            </w:r>
          </w:p>
          <w:p w:rsidR="00765725" w:rsidP="00AB7C25" w14:paraId="0E435762" w14:textId="77777777">
            <w:pPr>
              <w:spacing w:before="120"/>
            </w:pPr>
            <w:hyperlink r:id="rId4" w:tgtFrame="_blank" w:history="1">
              <w:r>
                <w:rPr>
                  <w:color w:val="0000FF"/>
                  <w:u w:val="single"/>
                </w:rPr>
                <w:t>https://members.wto.org/crnattachments/2025/SPS/EEC/25_07901_00_e.pdf</w:t>
              </w:r>
            </w:hyperlink>
          </w:p>
          <w:p w:rsidR="00765725" w:rsidP="00934B4C" w14:paraId="487C0E69" w14:textId="77777777">
            <w:hyperlink r:id="rId5" w:tgtFrame="_blank" w:history="1">
              <w:r>
                <w:rPr>
                  <w:color w:val="0000FF"/>
                  <w:u w:val="single"/>
                </w:rPr>
                <w:t>https://members.wto.org/crnattachments/2025/SPS/EEC/25_07901_00_f.pdf</w:t>
              </w:r>
            </w:hyperlink>
          </w:p>
          <w:p w:rsidR="00765725" w:rsidP="00934B4C" w14:paraId="5A41BABE" w14:textId="77777777">
            <w:pPr>
              <w:spacing w:after="240"/>
            </w:pPr>
            <w:hyperlink r:id="rId6" w:tgtFrame="_blank" w:history="1">
              <w:r>
                <w:rPr>
                  <w:color w:val="0000FF"/>
                  <w:u w:val="single"/>
                </w:rPr>
                <w:t>https://members.wto.org/crnattachments/2025/SPS/EEC/25_07901_00_s.pdf</w:t>
              </w:r>
            </w:hyperlink>
          </w:p>
        </w:tc>
      </w:tr>
      <w:tr w14:paraId="02402F79" w14:textId="77777777" w:rsidTr="00D0271D">
        <w:tblPrEx>
          <w:tblW w:w="0" w:type="auto"/>
          <w:tblLayout w:type="fixed"/>
          <w:tblLook w:val="01E0"/>
        </w:tblPrEx>
        <w:tc>
          <w:tcPr>
            <w:tcW w:w="9242" w:type="dxa"/>
          </w:tcPr>
          <w:p w:rsidR="00AD0FDA" w:rsidRPr="00934B4C" w:rsidP="00934B4C" w14:paraId="48911E32" w14:textId="77777777">
            <w:pPr>
              <w:spacing w:after="240"/>
              <w:rPr>
                <w:b/>
              </w:rPr>
            </w:pPr>
            <w:r w:rsidRPr="00934B4C">
              <w:rPr>
                <w:b/>
              </w:rPr>
              <w:t>This addendum concerns a:</w:t>
            </w:r>
          </w:p>
        </w:tc>
      </w:tr>
      <w:tr w14:paraId="3E6EB9E0" w14:textId="77777777" w:rsidTr="00D0271D">
        <w:tblPrEx>
          <w:tblW w:w="0" w:type="auto"/>
          <w:tblLayout w:type="fixed"/>
          <w:tblLook w:val="01E0"/>
        </w:tblPrEx>
        <w:tc>
          <w:tcPr>
            <w:tcW w:w="9242" w:type="dxa"/>
          </w:tcPr>
          <w:p w:rsidR="00AD0FDA" w:rsidRPr="00934B4C" w:rsidP="00934B4C" w14:paraId="7369D71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5E8973A" w14:textId="77777777" w:rsidTr="00D0271D">
        <w:tblPrEx>
          <w:tblW w:w="0" w:type="auto"/>
          <w:tblLayout w:type="fixed"/>
          <w:tblLook w:val="01E0"/>
        </w:tblPrEx>
        <w:tc>
          <w:tcPr>
            <w:tcW w:w="9242" w:type="dxa"/>
          </w:tcPr>
          <w:p w:rsidR="00AD0FDA" w:rsidRPr="00934B4C" w:rsidP="00934B4C" w14:paraId="38DD894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7C976A1" w14:textId="77777777" w:rsidTr="00D0271D">
        <w:tblPrEx>
          <w:tblW w:w="0" w:type="auto"/>
          <w:tblLayout w:type="fixed"/>
          <w:tblLook w:val="01E0"/>
        </w:tblPrEx>
        <w:tc>
          <w:tcPr>
            <w:tcW w:w="9242" w:type="dxa"/>
          </w:tcPr>
          <w:p w:rsidR="00AD0FDA" w:rsidRPr="00934B4C" w:rsidP="00934B4C" w14:paraId="66FE6083" w14:textId="77777777">
            <w:pPr>
              <w:ind w:left="1440" w:hanging="873"/>
            </w:pPr>
            <w:r w:rsidRPr="00934B4C">
              <w:t>[ ]</w:t>
            </w:r>
            <w:r w:rsidRPr="00934B4C">
              <w:tab/>
              <w:t>Modification of content and/or scope of previously notified draft regulation</w:t>
            </w:r>
          </w:p>
        </w:tc>
      </w:tr>
      <w:tr w14:paraId="1657B28E" w14:textId="77777777" w:rsidTr="00D0271D">
        <w:tblPrEx>
          <w:tblW w:w="0" w:type="auto"/>
          <w:tblLayout w:type="fixed"/>
          <w:tblLook w:val="01E0"/>
        </w:tblPrEx>
        <w:tc>
          <w:tcPr>
            <w:tcW w:w="9242" w:type="dxa"/>
          </w:tcPr>
          <w:p w:rsidR="00AD0FDA" w:rsidRPr="00934B4C" w:rsidP="00934B4C" w14:paraId="16D8CDB1" w14:textId="77777777">
            <w:pPr>
              <w:ind w:left="1440" w:hanging="873"/>
            </w:pPr>
            <w:r w:rsidRPr="00934B4C">
              <w:t>[ ]</w:t>
            </w:r>
            <w:r w:rsidRPr="00934B4C">
              <w:tab/>
              <w:t>Withdrawal of proposed regulation</w:t>
            </w:r>
          </w:p>
        </w:tc>
      </w:tr>
      <w:tr w14:paraId="1A529873" w14:textId="77777777" w:rsidTr="00D0271D">
        <w:tblPrEx>
          <w:tblW w:w="0" w:type="auto"/>
          <w:tblLayout w:type="fixed"/>
          <w:tblLook w:val="01E0"/>
        </w:tblPrEx>
        <w:tc>
          <w:tcPr>
            <w:tcW w:w="9242" w:type="dxa"/>
          </w:tcPr>
          <w:p w:rsidR="00AD0FDA" w:rsidRPr="00934B4C" w:rsidP="00934B4C" w14:paraId="3D69AE5A" w14:textId="77777777">
            <w:pPr>
              <w:ind w:left="1440" w:hanging="873"/>
            </w:pPr>
            <w:r w:rsidRPr="00934B4C">
              <w:t>[ ]</w:t>
            </w:r>
            <w:r w:rsidRPr="00934B4C">
              <w:tab/>
              <w:t>Change in proposed date of adoption, publication or date of entry into force</w:t>
            </w:r>
          </w:p>
        </w:tc>
      </w:tr>
      <w:tr w14:paraId="7758CE0D" w14:textId="77777777" w:rsidTr="00D0271D">
        <w:tblPrEx>
          <w:tblW w:w="0" w:type="auto"/>
          <w:tblLayout w:type="fixed"/>
          <w:tblLook w:val="01E0"/>
        </w:tblPrEx>
        <w:tc>
          <w:tcPr>
            <w:tcW w:w="9242" w:type="dxa"/>
          </w:tcPr>
          <w:p w:rsidR="00AD0FDA" w:rsidRPr="00934B4C" w:rsidP="00934B4C" w14:paraId="6DAF40E0" w14:textId="77777777">
            <w:pPr>
              <w:spacing w:after="240"/>
              <w:ind w:left="1440" w:hanging="873"/>
            </w:pPr>
            <w:r w:rsidRPr="00934B4C">
              <w:t>[ ]</w:t>
            </w:r>
            <w:r w:rsidRPr="00934B4C">
              <w:tab/>
              <w:t xml:space="preserve">Other: </w:t>
            </w:r>
          </w:p>
        </w:tc>
      </w:tr>
      <w:tr w14:paraId="1FC9ED4B" w14:textId="77777777" w:rsidTr="00D0271D">
        <w:tblPrEx>
          <w:tblW w:w="0" w:type="auto"/>
          <w:tblLayout w:type="fixed"/>
          <w:tblLook w:val="01E0"/>
        </w:tblPrEx>
        <w:tc>
          <w:tcPr>
            <w:tcW w:w="9242" w:type="dxa"/>
          </w:tcPr>
          <w:p w:rsidR="00AD0FDA" w:rsidRPr="00934B4C" w:rsidP="00934B4C" w14:paraId="24E5D28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F68D412" w14:textId="77777777" w:rsidTr="00D0271D">
        <w:tblPrEx>
          <w:tblW w:w="0" w:type="auto"/>
          <w:tblLayout w:type="fixed"/>
          <w:tblLook w:val="01E0"/>
        </w:tblPrEx>
        <w:tc>
          <w:tcPr>
            <w:tcW w:w="9242" w:type="dxa"/>
          </w:tcPr>
          <w:p w:rsidR="00AD0FDA" w:rsidRPr="00934B4C" w:rsidP="00934B4C" w14:paraId="20A119D5"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3D7D4FCF" w14:textId="77777777" w:rsidTr="00D0271D">
        <w:tblPrEx>
          <w:tblW w:w="0" w:type="auto"/>
          <w:tblLayout w:type="fixed"/>
          <w:tblLook w:val="01E0"/>
        </w:tblPrEx>
        <w:tc>
          <w:tcPr>
            <w:tcW w:w="9242" w:type="dxa"/>
          </w:tcPr>
          <w:p w:rsidR="00AD0FDA" w:rsidRPr="00934B4C" w:rsidP="00934B4C" w14:paraId="539CB29F"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3ED1A639" w14:textId="77777777" w:rsidTr="00D0271D">
        <w:tblPrEx>
          <w:tblW w:w="0" w:type="auto"/>
          <w:tblLayout w:type="fixed"/>
          <w:tblLook w:val="01E0"/>
        </w:tblPrEx>
        <w:tc>
          <w:tcPr>
            <w:tcW w:w="9242" w:type="dxa"/>
          </w:tcPr>
          <w:p w:rsidR="00AD0FDA" w:rsidRPr="00934B4C" w:rsidP="00934B4C" w14:paraId="0B6B8E12" w14:textId="77777777">
            <w:r w:rsidRPr="00934B4C">
              <w:t>European Commission</w:t>
            </w:r>
          </w:p>
          <w:p w:rsidR="00AD0FDA" w:rsidRPr="00934B4C" w:rsidP="00934B4C" w14:paraId="38360229" w14:textId="77777777">
            <w:r w:rsidRPr="00934B4C">
              <w:t>DG Health and Food Safety, Unit A4-Multilateral International Relations</w:t>
            </w:r>
          </w:p>
          <w:p w:rsidR="00AD0FDA" w:rsidRPr="00AB7C25" w:rsidP="00934B4C" w14:paraId="0AFDAC86" w14:textId="77777777">
            <w:pPr>
              <w:rPr>
                <w:lang w:val="fr-CH"/>
              </w:rPr>
            </w:pPr>
            <w:r w:rsidRPr="00AB7C25">
              <w:rPr>
                <w:lang w:val="fr-CH"/>
              </w:rPr>
              <w:t>Rue Froissart 101, B-1049 Brussels</w:t>
            </w:r>
          </w:p>
          <w:p w:rsidR="00AD0FDA" w:rsidRPr="00AB7C25" w:rsidP="00934B4C" w14:paraId="40D04B0D" w14:textId="77777777">
            <w:pPr>
              <w:rPr>
                <w:lang w:val="fr-CH"/>
              </w:rPr>
            </w:pPr>
            <w:r w:rsidRPr="00AB7C25">
              <w:rPr>
                <w:lang w:val="fr-CH"/>
              </w:rPr>
              <w:t>Tel:</w:t>
            </w:r>
            <w:r w:rsidRPr="00AB7C25">
              <w:rPr>
                <w:lang w:val="fr-CH"/>
              </w:rPr>
              <w:t xml:space="preserve"> +(32 2) 295 4263</w:t>
            </w:r>
          </w:p>
          <w:p w:rsidR="00AD0FDA" w:rsidRPr="00934B4C" w:rsidP="00934B4C" w14:paraId="11DBF84F" w14:textId="77777777">
            <w:pPr>
              <w:spacing w:after="240"/>
            </w:pPr>
            <w:r w:rsidRPr="00934B4C">
              <w:t xml:space="preserve">E-mail: </w:t>
            </w:r>
            <w:hyperlink r:id="rId7" w:history="1">
              <w:r w:rsidRPr="00934B4C">
                <w:rPr>
                  <w:color w:val="0000FF"/>
                  <w:u w:val="single"/>
                </w:rPr>
                <w:t>sps@ec.europa.eu</w:t>
              </w:r>
            </w:hyperlink>
          </w:p>
        </w:tc>
      </w:tr>
      <w:tr w14:paraId="1095714E" w14:textId="77777777" w:rsidTr="00D0271D">
        <w:tblPrEx>
          <w:tblW w:w="0" w:type="auto"/>
          <w:tblLayout w:type="fixed"/>
          <w:tblLook w:val="01E0"/>
        </w:tblPrEx>
        <w:tc>
          <w:tcPr>
            <w:tcW w:w="9242" w:type="dxa"/>
          </w:tcPr>
          <w:p w:rsidR="00AD0FDA" w:rsidRPr="00934B4C" w:rsidP="00934B4C" w14:paraId="0BE2A30A" w14:textId="77777777">
            <w:pPr>
              <w:spacing w:after="240"/>
              <w:rPr>
                <w:b/>
              </w:rPr>
            </w:pPr>
            <w:r w:rsidRPr="00934B4C">
              <w:rPr>
                <w:b/>
              </w:rPr>
              <w:t>Text</w:t>
            </w:r>
            <w:r w:rsidRPr="00934B4C" w:rsidR="00D06EF3">
              <w:rPr>
                <w:b/>
              </w:rPr>
              <w:t>(s)</w:t>
            </w:r>
            <w:r w:rsidRPr="00934B4C">
              <w:rPr>
                <w:b/>
              </w:rPr>
              <w:t xml:space="preserve"> available from: [</w:t>
            </w:r>
            <w:r w:rsidRPr="00AB7C25">
              <w:rPr>
                <w:b/>
                <w:bCs/>
              </w:rPr>
              <w:t>X</w:t>
            </w:r>
            <w:r w:rsidRPr="00934B4C">
              <w:rPr>
                <w:b/>
              </w:rPr>
              <w:t>] National Notification Authority, [X] National Enquiry Point. Address, fax number and e-mail address (if available) of other body:</w:t>
            </w:r>
          </w:p>
        </w:tc>
      </w:tr>
      <w:tr w14:paraId="48F533CF" w14:textId="77777777" w:rsidTr="00D0271D">
        <w:tblPrEx>
          <w:tblW w:w="0" w:type="auto"/>
          <w:tblLayout w:type="fixed"/>
          <w:tblLook w:val="01E0"/>
        </w:tblPrEx>
        <w:tc>
          <w:tcPr>
            <w:tcW w:w="9242" w:type="dxa"/>
          </w:tcPr>
          <w:p w:rsidR="00AD0FDA" w:rsidRPr="00934B4C" w:rsidP="00934B4C" w14:paraId="5028796E" w14:textId="77777777">
            <w:r w:rsidRPr="00934B4C">
              <w:t>European Commission</w:t>
            </w:r>
          </w:p>
          <w:p w:rsidR="00AD0FDA" w:rsidRPr="00934B4C" w:rsidP="00934B4C" w14:paraId="3BC73E5D" w14:textId="77777777">
            <w:r w:rsidRPr="00934B4C">
              <w:t>DG Health and Food Safety, Unit A4-Multilateral International Relations</w:t>
            </w:r>
          </w:p>
          <w:p w:rsidR="00AD0FDA" w:rsidRPr="00AB7C25" w:rsidP="00934B4C" w14:paraId="65B0419C" w14:textId="77777777">
            <w:pPr>
              <w:rPr>
                <w:lang w:val="fr-CH"/>
              </w:rPr>
            </w:pPr>
            <w:r w:rsidRPr="00AB7C25">
              <w:rPr>
                <w:lang w:val="fr-CH"/>
              </w:rPr>
              <w:t>Rue Froissart 101, B-1049 Brussels</w:t>
            </w:r>
          </w:p>
          <w:p w:rsidR="00AD0FDA" w:rsidRPr="00AB7C25" w:rsidP="00934B4C" w14:paraId="35D1F6FB" w14:textId="77777777">
            <w:pPr>
              <w:rPr>
                <w:lang w:val="fr-CH"/>
              </w:rPr>
            </w:pPr>
            <w:r w:rsidRPr="00AB7C25">
              <w:rPr>
                <w:lang w:val="fr-CH"/>
              </w:rPr>
              <w:t>Tel:</w:t>
            </w:r>
            <w:r w:rsidRPr="00AB7C25">
              <w:rPr>
                <w:lang w:val="fr-CH"/>
              </w:rPr>
              <w:t xml:space="preserve"> +(32 2) 295 4263</w:t>
            </w:r>
          </w:p>
          <w:p w:rsidR="00AD0FDA" w:rsidRPr="00934B4C" w:rsidP="00934B4C" w14:paraId="52FCD7F2" w14:textId="77777777">
            <w:r w:rsidRPr="00934B4C">
              <w:t xml:space="preserve">E-mail: </w:t>
            </w:r>
            <w:hyperlink r:id="rId7" w:history="1">
              <w:r w:rsidRPr="00934B4C">
                <w:rPr>
                  <w:color w:val="0000FF"/>
                  <w:u w:val="single"/>
                </w:rPr>
                <w:t>sps@ec.europa.eu</w:t>
              </w:r>
            </w:hyperlink>
          </w:p>
        </w:tc>
      </w:tr>
    </w:tbl>
    <w:p w:rsidR="00AD0FDA" w:rsidRPr="00934B4C" w:rsidP="00934B4C" w14:paraId="01D15E53" w14:textId="77777777"/>
    <w:p w:rsidR="00AD0FDA" w:rsidRPr="00934B4C" w:rsidP="00934B4C" w14:paraId="581C4CA0" w14:textId="77777777">
      <w:pPr>
        <w:jc w:val="center"/>
        <w:rPr>
          <w:b/>
        </w:rPr>
      </w:pPr>
      <w:r w:rsidRPr="00934B4C">
        <w:rPr>
          <w:b/>
        </w:rPr>
        <w:t>__________</w:t>
      </w:r>
    </w:p>
    <w:sectPr w:rsidSect="00AB7C2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B7C25" w:rsidP="00AB7C25" w14:paraId="3BBE43E0" w14:textId="4F9E3ED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B7C25" w:rsidP="00AB7C25" w14:paraId="39466554" w14:textId="7491AF7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CEE012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7C25" w:rsidRPr="00AB7C25" w:rsidP="00AB7C25" w14:paraId="5AD233C0" w14:textId="77777777">
    <w:pPr>
      <w:pStyle w:val="Header"/>
      <w:pBdr>
        <w:bottom w:val="single" w:sz="4" w:space="1" w:color="auto"/>
      </w:pBdr>
      <w:tabs>
        <w:tab w:val="clear" w:pos="4513"/>
        <w:tab w:val="clear" w:pos="9027"/>
      </w:tabs>
      <w:jc w:val="center"/>
      <w:rPr>
        <w:lang w:val="fr-CH"/>
      </w:rPr>
    </w:pPr>
    <w:r w:rsidRPr="00AB7C25">
      <w:rPr>
        <w:lang w:val="fr-CH"/>
      </w:rPr>
      <w:t>G/SPS/N/EU/851/Add.1</w:t>
    </w:r>
  </w:p>
  <w:p w:rsidR="00AB7C25" w:rsidRPr="00AB7C25" w:rsidP="00AB7C25" w14:paraId="33F7703C" w14:textId="77777777">
    <w:pPr>
      <w:pStyle w:val="Header"/>
      <w:pBdr>
        <w:bottom w:val="single" w:sz="4" w:space="1" w:color="auto"/>
      </w:pBdr>
      <w:tabs>
        <w:tab w:val="clear" w:pos="4513"/>
        <w:tab w:val="clear" w:pos="9027"/>
      </w:tabs>
      <w:jc w:val="center"/>
      <w:rPr>
        <w:lang w:val="fr-CH"/>
      </w:rPr>
    </w:pPr>
  </w:p>
  <w:p w:rsidR="00AB7C25" w:rsidRPr="00AB7C25" w:rsidP="00AB7C25" w14:paraId="2C83B2F5" w14:textId="4D183008">
    <w:pPr>
      <w:pStyle w:val="Header"/>
      <w:pBdr>
        <w:bottom w:val="single" w:sz="4" w:space="1" w:color="auto"/>
      </w:pBdr>
      <w:tabs>
        <w:tab w:val="clear" w:pos="4513"/>
        <w:tab w:val="clear" w:pos="9027"/>
      </w:tabs>
      <w:jc w:val="center"/>
    </w:pPr>
    <w:r w:rsidRPr="00AB7C25">
      <w:t xml:space="preserve">- </w:t>
    </w:r>
    <w:r w:rsidRPr="00AB7C25">
      <w:fldChar w:fldCharType="begin"/>
    </w:r>
    <w:r w:rsidRPr="00AB7C25">
      <w:instrText xml:space="preserve"> PAGE </w:instrText>
    </w:r>
    <w:r w:rsidRPr="00AB7C25">
      <w:fldChar w:fldCharType="separate"/>
    </w:r>
    <w:r w:rsidRPr="00AB7C25">
      <w:t>2</w:t>
    </w:r>
    <w:r w:rsidRPr="00AB7C25">
      <w:fldChar w:fldCharType="end"/>
    </w:r>
    <w:r w:rsidRPr="00AB7C25">
      <w:t xml:space="preserve"> -</w:t>
    </w:r>
  </w:p>
  <w:p w:rsidR="00AD0FDA" w:rsidRPr="00AB7C25" w:rsidP="00AB7C25" w14:paraId="78DFA19D" w14:textId="050BB0A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B7C25" w:rsidRPr="00AB7C25" w:rsidP="00AB7C25" w14:paraId="08FB4B51" w14:textId="77777777">
    <w:pPr>
      <w:pStyle w:val="Header"/>
      <w:pBdr>
        <w:bottom w:val="single" w:sz="4" w:space="1" w:color="auto"/>
      </w:pBdr>
      <w:tabs>
        <w:tab w:val="clear" w:pos="4513"/>
        <w:tab w:val="clear" w:pos="9027"/>
      </w:tabs>
      <w:jc w:val="center"/>
      <w:rPr>
        <w:lang w:val="fr-CH"/>
      </w:rPr>
    </w:pPr>
    <w:r w:rsidRPr="00AB7C25">
      <w:rPr>
        <w:lang w:val="fr-CH"/>
      </w:rPr>
      <w:t>G/SPS/N/EU/851/Add.1</w:t>
    </w:r>
  </w:p>
  <w:p w:rsidR="00AB7C25" w:rsidRPr="00AB7C25" w:rsidP="00AB7C25" w14:paraId="2CA30536" w14:textId="77777777">
    <w:pPr>
      <w:pStyle w:val="Header"/>
      <w:pBdr>
        <w:bottom w:val="single" w:sz="4" w:space="1" w:color="auto"/>
      </w:pBdr>
      <w:tabs>
        <w:tab w:val="clear" w:pos="4513"/>
        <w:tab w:val="clear" w:pos="9027"/>
      </w:tabs>
      <w:jc w:val="center"/>
      <w:rPr>
        <w:lang w:val="fr-CH"/>
      </w:rPr>
    </w:pPr>
  </w:p>
  <w:p w:rsidR="00AB7C25" w:rsidRPr="00AB7C25" w:rsidP="00AB7C25" w14:paraId="246DFD6B" w14:textId="2B851C7F">
    <w:pPr>
      <w:pStyle w:val="Header"/>
      <w:pBdr>
        <w:bottom w:val="single" w:sz="4" w:space="1" w:color="auto"/>
      </w:pBdr>
      <w:tabs>
        <w:tab w:val="clear" w:pos="4513"/>
        <w:tab w:val="clear" w:pos="9027"/>
      </w:tabs>
      <w:jc w:val="center"/>
    </w:pPr>
    <w:r w:rsidRPr="00AB7C25">
      <w:t xml:space="preserve">- </w:t>
    </w:r>
    <w:r w:rsidRPr="00AB7C25">
      <w:fldChar w:fldCharType="begin"/>
    </w:r>
    <w:r w:rsidRPr="00AB7C25">
      <w:instrText xml:space="preserve"> PAGE </w:instrText>
    </w:r>
    <w:r w:rsidRPr="00AB7C25">
      <w:fldChar w:fldCharType="separate"/>
    </w:r>
    <w:r w:rsidRPr="00AB7C25">
      <w:rPr>
        <w:noProof/>
      </w:rPr>
      <w:t>2</w:t>
    </w:r>
    <w:r w:rsidRPr="00AB7C25">
      <w:fldChar w:fldCharType="end"/>
    </w:r>
    <w:r w:rsidRPr="00AB7C25">
      <w:t xml:space="preserve"> -</w:t>
    </w:r>
  </w:p>
  <w:p w:rsidR="00AD0FDA" w:rsidRPr="00AB7C25" w:rsidP="00AB7C25" w14:paraId="1739E4C1" w14:textId="04DCC49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FC37F2"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5ABF34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0A0F5A3" w14:textId="790554E5">
          <w:pPr>
            <w:jc w:val="right"/>
            <w:rPr>
              <w:b/>
              <w:color w:val="FF0000"/>
              <w:szCs w:val="16"/>
            </w:rPr>
          </w:pPr>
          <w:r>
            <w:rPr>
              <w:b/>
              <w:color w:val="FF0000"/>
              <w:szCs w:val="16"/>
            </w:rPr>
            <w:t xml:space="preserve"> </w:t>
          </w:r>
        </w:p>
      </w:tc>
    </w:tr>
    <w:bookmarkEnd w:id="0"/>
    <w:tr w14:paraId="06D8384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BFB0E9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96A875F" w14:textId="77777777">
          <w:pPr>
            <w:jc w:val="right"/>
            <w:rPr>
              <w:b/>
              <w:szCs w:val="16"/>
            </w:rPr>
          </w:pPr>
        </w:p>
      </w:tc>
    </w:tr>
    <w:tr w14:paraId="67207A4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FF3E3DF" w14:textId="77777777">
          <w:pPr>
            <w:jc w:val="left"/>
            <w:rPr>
              <w:noProof/>
              <w:lang w:eastAsia="en-GB"/>
            </w:rPr>
          </w:pPr>
        </w:p>
      </w:tc>
      <w:tc>
        <w:tcPr>
          <w:tcW w:w="5448" w:type="dxa"/>
          <w:gridSpan w:val="2"/>
          <w:shd w:val="clear" w:color="auto" w:fill="FFFFFF"/>
          <w:tcMar>
            <w:left w:w="108" w:type="dxa"/>
            <w:right w:w="108" w:type="dxa"/>
          </w:tcMar>
        </w:tcPr>
        <w:p w:rsidR="00AB7C25" w:rsidRPr="00AB7C25" w:rsidP="0081481D" w14:paraId="531F7C9B" w14:textId="77777777">
          <w:pPr>
            <w:jc w:val="right"/>
            <w:rPr>
              <w:b/>
              <w:szCs w:val="16"/>
              <w:lang w:val="fr-CH"/>
            </w:rPr>
          </w:pPr>
          <w:bookmarkStart w:id="1" w:name="bmkSymbols"/>
          <w:r w:rsidRPr="00AB7C25">
            <w:rPr>
              <w:b/>
              <w:szCs w:val="16"/>
              <w:lang w:val="fr-CH"/>
            </w:rPr>
            <w:t>G/SPS/N/EU/851/Add.1</w:t>
          </w:r>
        </w:p>
        <w:bookmarkEnd w:id="1"/>
        <w:p w:rsidR="00AD0FDA" w:rsidRPr="00AB7C25" w:rsidP="0081481D" w14:paraId="3A79A0F4" w14:textId="4C3CCA08">
          <w:pPr>
            <w:jc w:val="right"/>
            <w:rPr>
              <w:b/>
              <w:szCs w:val="16"/>
              <w:lang w:val="fr-CH"/>
            </w:rPr>
          </w:pPr>
        </w:p>
      </w:tc>
    </w:tr>
    <w:tr w14:paraId="64FD5C34"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B7C25" w:rsidP="0081481D" w14:paraId="64007E4A"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01F9BE12" w14:textId="77777777">
          <w:pPr>
            <w:jc w:val="right"/>
            <w:rPr>
              <w:szCs w:val="16"/>
            </w:rPr>
          </w:pPr>
          <w:bookmarkStart w:id="2" w:name="bmkDate"/>
          <w:bookmarkStart w:id="3" w:name="spsDateDistribution"/>
          <w:r w:rsidRPr="00AD0FDA">
            <w:rPr>
              <w:szCs w:val="16"/>
            </w:rPr>
            <w:t>13 November 2025</w:t>
          </w:r>
          <w:bookmarkEnd w:id="2"/>
          <w:bookmarkEnd w:id="3"/>
        </w:p>
      </w:tc>
    </w:tr>
    <w:tr w14:paraId="4E5BD53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6C7226A" w14:textId="77777777">
          <w:pPr>
            <w:jc w:val="left"/>
            <w:rPr>
              <w:b/>
            </w:rPr>
          </w:pPr>
          <w:bookmarkStart w:id="4" w:name="bmkSerial"/>
          <w:r>
            <w:rPr>
              <w:rFonts w:ascii="Verdana" w:eastAsia="Verdana" w:hAnsi="Verdana" w:cs="Verdana"/>
              <w:b w:val="0"/>
              <w:color w:val="FF0000"/>
              <w:sz w:val="18"/>
            </w:rPr>
            <w:t>(25-7491)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080201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0E9868A"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40E938B" w14:textId="2719CAA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E3EF92A" w14:textId="74688A7E">
          <w:pPr>
            <w:jc w:val="right"/>
            <w:rPr>
              <w:bCs/>
              <w:szCs w:val="18"/>
            </w:rPr>
          </w:pPr>
          <w:bookmarkStart w:id="7" w:name="bmkLanguage"/>
          <w:r>
            <w:rPr>
              <w:bCs/>
              <w:szCs w:val="18"/>
            </w:rPr>
            <w:t>Original: English</w:t>
          </w:r>
          <w:bookmarkEnd w:id="7"/>
        </w:p>
      </w:tc>
    </w:tr>
  </w:tbl>
  <w:p w:rsidR="00ED54E0" w:rsidRPr="00934B4C" w14:paraId="59DB44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48711581">
    <w:abstractNumId w:val="9"/>
  </w:num>
  <w:num w:numId="2" w16cid:durableId="929890767">
    <w:abstractNumId w:val="7"/>
  </w:num>
  <w:num w:numId="3" w16cid:durableId="1008025939">
    <w:abstractNumId w:val="6"/>
  </w:num>
  <w:num w:numId="4" w16cid:durableId="2007442488">
    <w:abstractNumId w:val="5"/>
  </w:num>
  <w:num w:numId="5" w16cid:durableId="1689257659">
    <w:abstractNumId w:val="4"/>
  </w:num>
  <w:num w:numId="6" w16cid:durableId="2046559860">
    <w:abstractNumId w:val="12"/>
  </w:num>
  <w:num w:numId="7" w16cid:durableId="1372728947">
    <w:abstractNumId w:val="11"/>
  </w:num>
  <w:num w:numId="8" w16cid:durableId="955254422">
    <w:abstractNumId w:val="10"/>
  </w:num>
  <w:num w:numId="9" w16cid:durableId="10198196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9762567">
    <w:abstractNumId w:val="13"/>
  </w:num>
  <w:num w:numId="11" w16cid:durableId="848183639">
    <w:abstractNumId w:val="8"/>
  </w:num>
  <w:num w:numId="12" w16cid:durableId="1472943170">
    <w:abstractNumId w:val="3"/>
  </w:num>
  <w:num w:numId="13" w16cid:durableId="968710563">
    <w:abstractNumId w:val="2"/>
  </w:num>
  <w:num w:numId="14" w16cid:durableId="1071194245">
    <w:abstractNumId w:val="1"/>
  </w:num>
  <w:num w:numId="15" w16cid:durableId="367923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33C7"/>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2982"/>
    <w:rsid w:val="00A74017"/>
    <w:rsid w:val="00A74F19"/>
    <w:rsid w:val="00AA332C"/>
    <w:rsid w:val="00AB49C0"/>
    <w:rsid w:val="00AB7C25"/>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1B9DFA"/>
  <w15:docId w15:val="{A8425289-11D7-4F6A-9034-E5A60B3F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7901_00_e.pdf" TargetMode="External" /><Relationship Id="rId5" Type="http://schemas.openxmlformats.org/officeDocument/2006/relationships/hyperlink" Target="https://members.wto.org/crnattachments/2025/SPS/EEC/25_07901_00_f.pdf" TargetMode="External" /><Relationship Id="rId6" Type="http://schemas.openxmlformats.org/officeDocument/2006/relationships/hyperlink" Target="https://members.wto.org/crnattachments/2025/SPS/EEC/25_07901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2025-11-13T08:31:00Z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G/SPS/N/EU/851/Add.1</vt:lpwstr>
  </property>
</Properties>
</file>