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10119CDA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497AFBE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0EBB08C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384D5D64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CANADA</w:t>
            </w:r>
          </w:p>
          <w:p w:rsidR="00EA4725" w:rsidRPr="00441372" w:rsidP="00441372" w14:paraId="0B0492A8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2B180F2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E1E30E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7469D94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Pest Management Regulatory Agency (PMRA), Health Canada</w:t>
            </w:r>
          </w:p>
        </w:tc>
      </w:tr>
      <w:tr w14:paraId="2FB5B2C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50B3E7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B6729A7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Pesticide quizalofop-ethyl in or on king's crown roots and king's crown leaves (ICS codes: 65.020, 65.100, 67.040, 67.080)</w:t>
            </w:r>
          </w:p>
        </w:tc>
      </w:tr>
      <w:tr w14:paraId="122DEFD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8983E3A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3983148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70A75472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5E5F899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79361DA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7562B3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6D2E6C" w14:paraId="6EC791ED" w14:textId="765D7B6F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Proposed Maximum Residue Limit: Quizalofop-ethyl (PMRL2025-24)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 and French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8</w:t>
            </w:r>
          </w:p>
        </w:tc>
      </w:tr>
      <w:tr w14:paraId="5AF7DA9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C1D0A9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12C9BEC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The objective of the notified document PMRL2025-24 is to consult on the listed maximum residue limits (MRLs) for quizalofop-ethyl that have been proposed by Health Canada's Pest Management Regulatory Agency (PMRA).</w:t>
            </w:r>
          </w:p>
          <w:p w:rsidR="00DB587C" w:rsidRPr="0065690F" w:rsidP="006D2E6C" w14:paraId="57668EBD" w14:textId="1225A561">
            <w:pPr>
              <w:tabs>
                <w:tab w:val="left" w:pos="1140"/>
              </w:tabs>
              <w:spacing w:before="120" w:after="120"/>
            </w:pPr>
            <w:r w:rsidRPr="006D2E6C">
              <w:rPr>
                <w:u w:val="single"/>
              </w:rPr>
              <w:t>MRL (ppm)</w:t>
            </w:r>
            <w:r w:rsidRPr="006D2E6C">
              <w:rPr>
                <w:vertAlign w:val="superscript"/>
              </w:rPr>
              <w:t>1</w:t>
            </w:r>
            <w:r>
              <w:tab/>
            </w:r>
            <w:r w:rsidRPr="006D2E6C">
              <w:rPr>
                <w:u w:val="single"/>
              </w:rPr>
              <w:t>Raw Agricultural Commodity (RAC) and/or Processed Commodity</w:t>
            </w:r>
          </w:p>
          <w:p w:rsidR="00DB587C" w:rsidRPr="0065690F" w:rsidP="006D2E6C" w14:paraId="147ED8FB" w14:textId="23D61CD8">
            <w:pPr>
              <w:tabs>
                <w:tab w:val="left" w:pos="1140"/>
              </w:tabs>
              <w:spacing w:before="120" w:after="120"/>
            </w:pPr>
            <w:r w:rsidRPr="0065690F">
              <w:t>0.05</w:t>
            </w:r>
            <w:r>
              <w:tab/>
            </w:r>
            <w:r w:rsidRPr="0065690F">
              <w:t>King's crown roots, king's crown leaves</w:t>
            </w:r>
          </w:p>
          <w:p w:rsidR="00DB587C" w:rsidRPr="0065690F" w:rsidP="00441372" w14:paraId="6156D35F" w14:textId="77777777">
            <w:pPr>
              <w:spacing w:before="120" w:after="120"/>
            </w:pPr>
            <w:r w:rsidRPr="006D2E6C">
              <w:rPr>
                <w:sz w:val="16"/>
                <w:szCs w:val="20"/>
                <w:vertAlign w:val="superscript"/>
              </w:rPr>
              <w:t>1</w:t>
            </w:r>
            <w:r w:rsidRPr="006D2E6C">
              <w:rPr>
                <w:sz w:val="16"/>
                <w:szCs w:val="20"/>
              </w:rPr>
              <w:t xml:space="preserve"> ppm = parts per million</w:t>
            </w:r>
          </w:p>
        </w:tc>
      </w:tr>
      <w:tr w14:paraId="78626D8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18904E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08EFBE6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21EC340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31014F3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B00B0E1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748E724A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7C376D3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0B22C88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E6339DF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0FAFD909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6825EA82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11A27EEE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Currently, there are no Codex MRLs listed for quizalofop-ethyl in or on any commodity according to the Codex Alimentarius Pesticide Index website.</w:t>
            </w:r>
          </w:p>
        </w:tc>
      </w:tr>
      <w:tr w14:paraId="5BA8160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D95840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DB587C" w:rsidRPr="0065690F" w:rsidP="006D2E6C" w14:paraId="1FC4CAE2" w14:textId="2D54013C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>
              <w:t>Canada </w:t>
            </w:r>
            <w:r w:rsidRPr="0065690F">
              <w:t>website:</w:t>
            </w:r>
            <w:r>
              <w:t> </w:t>
            </w:r>
            <w:hyperlink r:id="rId5" w:history="1">
              <w:r w:rsidRPr="0065690F" w:rsidR="00EA4725">
                <w:rPr>
                  <w:color w:val="0000FF"/>
                  <w:u w:val="single"/>
                </w:rPr>
                <w:t>https://www.canada.ca/en/health-canada/services/consumer-product-safety/pesticides-pest-management/public/consultations.html</w:t>
              </w:r>
            </w:hyperlink>
            <w:r w:rsidRPr="0065690F">
              <w:t>,</w:t>
            </w:r>
            <w:r>
              <w:t> </w:t>
            </w:r>
            <w:r w:rsidRPr="0065690F">
              <w:t>PMRL2025-24,</w:t>
            </w:r>
            <w:r>
              <w:t> </w:t>
            </w:r>
            <w:r w:rsidRPr="0065690F">
              <w:t>posted: 7</w:t>
            </w:r>
            <w:r>
              <w:t> </w:t>
            </w:r>
            <w:r w:rsidRPr="0065690F">
              <w:t>November 2025</w:t>
            </w:r>
            <w:r w:rsidRPr="0065690F">
              <w:rPr>
                <w:bCs/>
              </w:rPr>
              <w:t xml:space="preserve"> (available in English and French)</w:t>
            </w:r>
          </w:p>
        </w:tc>
      </w:tr>
      <w:tr w14:paraId="0CF5B44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A628AF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17955C9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Normally within four to five months from the posting of the Proposed MRL document on the Health Canada website.</w:t>
            </w:r>
          </w:p>
          <w:p w:rsidR="00EA4725" w:rsidRPr="00441372" w:rsidP="00441372" w14:paraId="76DCBAC3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Normally within four to five months from the posting of the Proposed MRL document on the Health Canada website.</w:t>
            </w:r>
          </w:p>
        </w:tc>
      </w:tr>
      <w:tr w14:paraId="2CDD0FB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9115E0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A52389F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On the date the measure is adopted.</w:t>
            </w:r>
          </w:p>
          <w:p w:rsidR="00EA4725" w:rsidRPr="00441372" w:rsidP="00441372" w14:paraId="7F52F71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408288B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7B0660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545E046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21 January 2026</w:t>
            </w:r>
          </w:p>
          <w:p w:rsidR="00EA4725" w:rsidRPr="00441372" w:rsidP="00441372" w14:paraId="64B9A1D6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</w:tc>
      </w:tr>
      <w:tr w14:paraId="136F1D6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6AC41651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7F991DF4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301F1580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The electronic version of the regulatory text can be downloaded at:</w:t>
            </w:r>
          </w:p>
          <w:p w:rsidR="00EA4725" w:rsidRPr="0065690F" w:rsidP="00F3021D" w14:paraId="33888CB8" w14:textId="77777777">
            <w:pPr>
              <w:keepNext/>
              <w:keepLines/>
              <w:rPr>
                <w:bCs/>
              </w:rPr>
            </w:pPr>
            <w:hyperlink r:id="rId6" w:history="1">
              <w:r w:rsidRPr="0065690F">
                <w:rPr>
                  <w:bCs/>
                  <w:color w:val="0000FF"/>
                  <w:u w:val="single"/>
                </w:rPr>
                <w:t>https://www.canada.ca/en/health-canada/services/consumer-product-safety/pesticides-pest-management/public/consultations/proposed-maximum-residue-limit/2025/quizalofop-ethyl/document.html</w:t>
              </w:r>
            </w:hyperlink>
            <w:r w:rsidRPr="0065690F" w:rsidR="006D2E6C">
              <w:rPr>
                <w:bCs/>
              </w:rPr>
              <w:t xml:space="preserve"> (English)</w:t>
            </w:r>
          </w:p>
          <w:p w:rsidR="00EA4725" w:rsidRPr="0065690F" w:rsidP="006D2E6C" w14:paraId="188B31AF" w14:textId="77777777">
            <w:pPr>
              <w:keepNext/>
              <w:keepLines/>
              <w:spacing w:after="120"/>
              <w:rPr>
                <w:bCs/>
              </w:rPr>
            </w:pPr>
            <w:hyperlink r:id="rId7" w:history="1">
              <w:r w:rsidRPr="0065690F">
                <w:rPr>
                  <w:bCs/>
                  <w:color w:val="0000FF"/>
                  <w:u w:val="single"/>
                </w:rPr>
                <w:t>https://www.canada.ca/fr/sante-canada/services/securite-produits-consommation/pesticides-lutte-antiparasitaire/public/consultations/limites-maximales-residus-proposees/2025/quizalofop-ethyl/document.html</w:t>
              </w:r>
            </w:hyperlink>
            <w:r w:rsidRPr="0065690F" w:rsidR="006D2E6C">
              <w:rPr>
                <w:bCs/>
              </w:rPr>
              <w:t xml:space="preserve"> (French)</w:t>
            </w:r>
          </w:p>
          <w:p w:rsidR="00EA4725" w:rsidRPr="0065690F" w:rsidP="00F3021D" w14:paraId="2EFDBAF3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Or requested at:</w:t>
            </w:r>
          </w:p>
          <w:p w:rsidR="00EA4725" w:rsidRPr="0065690F" w:rsidP="00F3021D" w14:paraId="56F9D4D7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Canada's Notification Authority and Enquiry Point</w:t>
            </w:r>
          </w:p>
          <w:p w:rsidR="00EA4725" w:rsidRPr="0065690F" w:rsidP="00F3021D" w14:paraId="496730C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Technical Barriers and Regulations Division</w:t>
            </w:r>
          </w:p>
          <w:p w:rsidR="00EA4725" w:rsidRPr="0065690F" w:rsidP="00F3021D" w14:paraId="16C6C84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Global Affairs Canada</w:t>
            </w:r>
          </w:p>
          <w:p w:rsidR="00EA4725" w:rsidRPr="0065690F" w:rsidP="00F3021D" w14:paraId="62FE86B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111 Sussex Drive</w:t>
            </w:r>
          </w:p>
          <w:p w:rsidR="00EA4725" w:rsidRPr="0065690F" w:rsidP="00F3021D" w14:paraId="5983E1E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Ottawa, ON K1A 0G2</w:t>
            </w:r>
          </w:p>
          <w:p w:rsidR="00EA4725" w:rsidRPr="006D2E6C" w:rsidP="00F3021D" w14:paraId="337EC55F" w14:textId="77777777">
            <w:pPr>
              <w:keepNext/>
              <w:keepLines/>
              <w:rPr>
                <w:bCs/>
                <w:lang w:val="es-ES_tradnl"/>
              </w:rPr>
            </w:pPr>
            <w:r w:rsidRPr="006D2E6C">
              <w:rPr>
                <w:bCs/>
                <w:lang w:val="es-ES_tradnl"/>
              </w:rPr>
              <w:t>Canada</w:t>
            </w:r>
          </w:p>
          <w:p w:rsidR="00EA4725" w:rsidRPr="006D2E6C" w:rsidP="00F3021D" w14:paraId="21668E8D" w14:textId="77777777">
            <w:pPr>
              <w:keepNext/>
              <w:keepLines/>
              <w:rPr>
                <w:bCs/>
                <w:lang w:val="es-ES_tradnl"/>
              </w:rPr>
            </w:pPr>
            <w:r w:rsidRPr="006D2E6C">
              <w:rPr>
                <w:bCs/>
                <w:lang w:val="es-ES_tradnl"/>
              </w:rPr>
              <w:t>Tel: +(343) 203 4273</w:t>
            </w:r>
          </w:p>
          <w:p w:rsidR="00EA4725" w:rsidRPr="006D2E6C" w:rsidP="00F3021D" w14:paraId="7677842C" w14:textId="77777777">
            <w:pPr>
              <w:keepNext/>
              <w:keepLines/>
              <w:rPr>
                <w:bCs/>
                <w:lang w:val="es-ES_tradnl"/>
              </w:rPr>
            </w:pPr>
            <w:r w:rsidRPr="006D2E6C">
              <w:rPr>
                <w:bCs/>
                <w:lang w:val="es-ES_tradnl"/>
              </w:rPr>
              <w:t>Fax: +(613) 943 0346</w:t>
            </w:r>
          </w:p>
          <w:p w:rsidR="00EA4725" w:rsidRPr="006D2E6C" w:rsidP="00F3021D" w14:paraId="62167ABA" w14:textId="77777777">
            <w:pPr>
              <w:keepNext/>
              <w:keepLines/>
              <w:spacing w:after="120"/>
              <w:rPr>
                <w:bCs/>
                <w:lang w:val="es-ES_tradnl"/>
              </w:rPr>
            </w:pPr>
            <w:r w:rsidRPr="006D2E6C">
              <w:rPr>
                <w:bCs/>
                <w:lang w:val="es-ES_tradnl"/>
              </w:rPr>
              <w:t xml:space="preserve">E-mail: </w:t>
            </w:r>
            <w:hyperlink r:id="rId8" w:history="1">
              <w:r w:rsidRPr="006D2E6C">
                <w:rPr>
                  <w:bCs/>
                  <w:color w:val="0000FF"/>
                  <w:u w:val="single"/>
                  <w:lang w:val="es-ES_tradnl"/>
                </w:rPr>
                <w:t>enquirypoint@international.gc.ca</w:t>
              </w:r>
            </w:hyperlink>
          </w:p>
        </w:tc>
      </w:tr>
    </w:tbl>
    <w:p w:rsidR="007141CF" w:rsidRPr="006D2E6C" w:rsidP="00441372" w14:paraId="28C76DC8" w14:textId="77777777">
      <w:pPr>
        <w:rPr>
          <w:lang w:val="es-ES_tradnl"/>
        </w:rPr>
      </w:pPr>
    </w:p>
    <w:sectPr w:rsidSect="006D2E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6D2E6C" w:rsidP="006D2E6C" w14:paraId="7E648656" w14:textId="5595547F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6D2E6C" w:rsidP="006D2E6C" w14:paraId="399F6DC0" w14:textId="702FD5FC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0C6E530D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D2E6C" w:rsidRPr="006D2E6C" w:rsidP="006D2E6C" w14:paraId="07EFADE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D2E6C">
      <w:t>G/SPS/N/CAN/1620</w:t>
    </w:r>
  </w:p>
  <w:p w:rsidR="006D2E6C" w:rsidRPr="006D2E6C" w:rsidP="006D2E6C" w14:paraId="616B8F1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D2E6C" w:rsidRPr="006D2E6C" w:rsidP="006D2E6C" w14:paraId="1696316D" w14:textId="10EFFA8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D2E6C">
      <w:t xml:space="preserve">- </w:t>
    </w:r>
    <w:r w:rsidRPr="006D2E6C">
      <w:fldChar w:fldCharType="begin"/>
    </w:r>
    <w:r w:rsidRPr="006D2E6C">
      <w:instrText xml:space="preserve"> PAGE </w:instrText>
    </w:r>
    <w:r w:rsidRPr="006D2E6C">
      <w:fldChar w:fldCharType="separate"/>
    </w:r>
    <w:r w:rsidRPr="006D2E6C">
      <w:t>2</w:t>
    </w:r>
    <w:r w:rsidRPr="006D2E6C">
      <w:fldChar w:fldCharType="end"/>
    </w:r>
    <w:r w:rsidRPr="006D2E6C">
      <w:t xml:space="preserve"> -</w:t>
    </w:r>
  </w:p>
  <w:p w:rsidR="00EA4725" w:rsidRPr="006D2E6C" w:rsidP="006D2E6C" w14:paraId="219AAB59" w14:textId="089D536D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D2E6C" w:rsidRPr="006D2E6C" w:rsidP="006D2E6C" w14:paraId="6CC6606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D2E6C">
      <w:t>G/SPS/N/CAN/1620</w:t>
    </w:r>
  </w:p>
  <w:p w:rsidR="006D2E6C" w:rsidRPr="006D2E6C" w:rsidP="006D2E6C" w14:paraId="30FD832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D2E6C" w:rsidRPr="006D2E6C" w:rsidP="006D2E6C" w14:paraId="4D170903" w14:textId="116D811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D2E6C">
      <w:t xml:space="preserve">- </w:t>
    </w:r>
    <w:r w:rsidRPr="006D2E6C">
      <w:fldChar w:fldCharType="begin"/>
    </w:r>
    <w:r w:rsidRPr="006D2E6C">
      <w:instrText xml:space="preserve"> PAGE </w:instrText>
    </w:r>
    <w:r w:rsidRPr="006D2E6C">
      <w:fldChar w:fldCharType="separate"/>
    </w:r>
    <w:r w:rsidRPr="006D2E6C">
      <w:rPr>
        <w:noProof/>
      </w:rPr>
      <w:t>2</w:t>
    </w:r>
    <w:r w:rsidRPr="006D2E6C">
      <w:fldChar w:fldCharType="end"/>
    </w:r>
    <w:r w:rsidRPr="006D2E6C">
      <w:t xml:space="preserve"> -</w:t>
    </w:r>
  </w:p>
  <w:p w:rsidR="00EA4725" w:rsidRPr="006D2E6C" w:rsidP="006D2E6C" w14:paraId="2C715777" w14:textId="5CD75CFC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267722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9EF5CA1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EC18DBE" w14:textId="7D97D1DF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7F5F405E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55937B51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5EEA5E7" w14:textId="77777777">
          <w:pPr>
            <w:jc w:val="right"/>
            <w:rPr>
              <w:b/>
              <w:szCs w:val="16"/>
            </w:rPr>
          </w:pPr>
        </w:p>
      </w:tc>
    </w:tr>
    <w:tr w14:paraId="233FD916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43551D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6D2E6C" w:rsidP="00656ABC" w14:paraId="6926CE53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G/SPS/N/CAN/1620</w:t>
          </w:r>
        </w:p>
        <w:bookmarkEnd w:id="1"/>
        <w:p w:rsidR="00656ABC" w:rsidRPr="00EA4725" w:rsidP="00656ABC" w14:paraId="5B1DD9F8" w14:textId="7DC77D82">
          <w:pPr>
            <w:jc w:val="right"/>
            <w:rPr>
              <w:b/>
              <w:szCs w:val="16"/>
            </w:rPr>
          </w:pPr>
        </w:p>
      </w:tc>
    </w:tr>
    <w:tr w14:paraId="6F7CD0AC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377DA3C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7FC2750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13 November 2025</w:t>
          </w:r>
          <w:bookmarkEnd w:id="3"/>
        </w:p>
      </w:tc>
    </w:tr>
    <w:tr w14:paraId="1BA8C7C4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25E418F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(25-7540)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505D428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57F699B2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35047DC0" w14:textId="62612DF6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0858F689" w14:textId="2F2F9BA9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English/French</w:t>
          </w:r>
          <w:bookmarkEnd w:id="7"/>
        </w:p>
      </w:tc>
    </w:tr>
  </w:tbl>
  <w:p w:rsidR="00ED54E0" w:rsidRPr="00441372" w14:paraId="2A7316C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93077575">
    <w:abstractNumId w:val="9"/>
  </w:num>
  <w:num w:numId="2" w16cid:durableId="1431773487">
    <w:abstractNumId w:val="7"/>
  </w:num>
  <w:num w:numId="3" w16cid:durableId="194077794">
    <w:abstractNumId w:val="6"/>
  </w:num>
  <w:num w:numId="4" w16cid:durableId="46727761">
    <w:abstractNumId w:val="5"/>
  </w:num>
  <w:num w:numId="5" w16cid:durableId="1177423650">
    <w:abstractNumId w:val="4"/>
  </w:num>
  <w:num w:numId="6" w16cid:durableId="1053887987">
    <w:abstractNumId w:val="12"/>
  </w:num>
  <w:num w:numId="7" w16cid:durableId="1474252253">
    <w:abstractNumId w:val="11"/>
  </w:num>
  <w:num w:numId="8" w16cid:durableId="1391152265">
    <w:abstractNumId w:val="10"/>
  </w:num>
  <w:num w:numId="9" w16cid:durableId="13653256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15561511">
    <w:abstractNumId w:val="13"/>
  </w:num>
  <w:num w:numId="11" w16cid:durableId="418254005">
    <w:abstractNumId w:val="8"/>
  </w:num>
  <w:num w:numId="12" w16cid:durableId="759522850">
    <w:abstractNumId w:val="3"/>
  </w:num>
  <w:num w:numId="13" w16cid:durableId="1637446324">
    <w:abstractNumId w:val="2"/>
  </w:num>
  <w:num w:numId="14" w16cid:durableId="957957613">
    <w:abstractNumId w:val="1"/>
  </w:num>
  <w:num w:numId="15" w16cid:durableId="444887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A705D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D2E6C"/>
    <w:rsid w:val="006E1A04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2982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B587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B82AFD5"/>
  <w15:docId w15:val="{A8425289-11D7-4F6A-9034-E5A60B3FA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canada.ca/en/health-canada/services/consumer-product-safety/pesticides-pest-management/public/consultations.html" TargetMode="External" /><Relationship Id="rId6" Type="http://schemas.openxmlformats.org/officeDocument/2006/relationships/hyperlink" Target="https://www.canada.ca/en/health-canada/services/consumer-product-safety/pesticides-pest-management/public/consultations/proposed-maximum-residue-limit/2025/quizalofop-ethyl/document.html" TargetMode="External" /><Relationship Id="rId7" Type="http://schemas.openxmlformats.org/officeDocument/2006/relationships/hyperlink" Target="https://www.canada.ca/fr/sante-canada/services/securite-produits-consommation/pesticides-lutte-antiparasitaire/public/consultations/limites-maximales-residus-proposees/2025/quizalofop-ethyl/document.html" TargetMode="External" /><Relationship Id="rId8" Type="http://schemas.openxmlformats.org/officeDocument/2006/relationships/hyperlink" Target="mailto:enquirypoint@international.gc.ca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f7b6fefa-fcfb-41c6-8ede-3d8736d98964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6E3353BD-342B-4089-91B2-69B576085E5F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694</Words>
  <Characters>3957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Mermaz, Johann</cp:lastModifiedBy>
  <cp:revision>12</cp:revision>
  <dcterms:created xsi:type="dcterms:W3CDTF">2017-07-03T11:19:00Z</dcterms:created>
  <dcterms:modified xsi:type="dcterms:W3CDTF">2025-11-13T14:51:00Z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G/SPS/N/CAN/1620</vt:lpwstr>
  </property>
  <property fmtid="{D5CDD505-2E9C-101B-9397-08002B2CF9AE}" pid="3" name="TitusGUID">
    <vt:lpwstr>f7b6fefa-fcfb-41c6-8ede-3d8736d98964</vt:lpwstr>
  </property>
  <property fmtid="{D5CDD505-2E9C-101B-9397-08002B2CF9AE}" pid="4" name="WTOCLASSIFICATION">
    <vt:lpwstr>WTO OFFICIAL</vt:lpwstr>
  </property>
</Properties>
</file>