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F10937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255BE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9F556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4009B6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6656FDD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97DF2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71B6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7097D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4214BC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DDC7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31584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ethiprole in or on sugarcane cane (ICS codes: 65.020, 65.100, 67.040, 67.180)</w:t>
            </w:r>
          </w:p>
        </w:tc>
      </w:tr>
      <w:tr w14:paraId="1FE28B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8B1F7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41FBD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267D72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4B6B24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28495F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14B7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F0035" w14:paraId="7697A43C" w14:textId="4BE58CEE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Ethiprole (PMRL2025-23)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 and 8</w:t>
            </w:r>
          </w:p>
        </w:tc>
      </w:tr>
      <w:tr w14:paraId="26B112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7A34D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491B1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PMRL2025-23 is to consult on the listed maximum residue limit (MRL) for ethiprole that has been proposed by Health Canada's Pest Management Regulatory Agency (PMRA).</w:t>
            </w:r>
          </w:p>
          <w:p w:rsidR="007F78CA" w:rsidRPr="0065690F" w:rsidP="004F0035" w14:paraId="69A0B058" w14:textId="6F6FAA32">
            <w:pPr>
              <w:tabs>
                <w:tab w:val="left" w:pos="1170"/>
              </w:tabs>
              <w:spacing w:before="120" w:after="120"/>
            </w:pPr>
            <w:r w:rsidRPr="004F0035">
              <w:rPr>
                <w:u w:val="single"/>
              </w:rPr>
              <w:t>MRL (ppm)</w:t>
            </w:r>
            <w:r w:rsidRPr="004F0035">
              <w:rPr>
                <w:vertAlign w:val="superscript"/>
              </w:rPr>
              <w:t>1</w:t>
            </w:r>
            <w:r>
              <w:tab/>
            </w:r>
            <w:r w:rsidRPr="004F0035">
              <w:rPr>
                <w:u w:val="single"/>
              </w:rPr>
              <w:t>Raw Agricultural Commodity (RAC) and/or Processed Commodity</w:t>
            </w:r>
          </w:p>
          <w:p w:rsidR="007F78CA" w:rsidRPr="0065690F" w:rsidP="004F0035" w14:paraId="549A1741" w14:textId="360EEF7D">
            <w:pPr>
              <w:tabs>
                <w:tab w:val="left" w:pos="1170"/>
              </w:tabs>
              <w:spacing w:before="120" w:after="120"/>
            </w:pPr>
            <w:r w:rsidRPr="0065690F">
              <w:t>0.1</w:t>
            </w:r>
            <w:r>
              <w:tab/>
            </w:r>
            <w:r w:rsidRPr="0065690F">
              <w:t>Sugarcane cane</w:t>
            </w:r>
          </w:p>
          <w:p w:rsidR="007F78CA" w:rsidRPr="0065690F" w:rsidP="00441372" w14:paraId="367AF90C" w14:textId="77777777">
            <w:pPr>
              <w:spacing w:before="120" w:after="120"/>
            </w:pPr>
            <w:r w:rsidRPr="004F0035">
              <w:rPr>
                <w:sz w:val="16"/>
                <w:szCs w:val="20"/>
                <w:vertAlign w:val="superscript"/>
              </w:rPr>
              <w:t>1</w:t>
            </w:r>
            <w:r w:rsidRPr="004F0035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420AF3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1CF4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D629B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3999D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3A9A2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39032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E3B4E2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304 Ethiprole</w:t>
            </w:r>
          </w:p>
          <w:p w:rsidR="00EA4725" w:rsidRPr="00441372" w:rsidP="00441372" w14:paraId="24321D9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1A5E12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3BB70F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8E92E0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497F09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441372" w14:paraId="03F61BE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Currently, there are no Codex MRLs listed for ethiprole in or on the petitioned commodity according to the Codex Alimentarius Pesticide Index website.</w:t>
            </w:r>
          </w:p>
        </w:tc>
      </w:tr>
      <w:tr w14:paraId="08F84A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2BBD2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7F78CA" w:rsidRPr="0065690F" w:rsidP="004F0035" w14:paraId="38C216FA" w14:textId="217205EA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>
              <w:t>Canada </w:t>
            </w:r>
            <w:r w:rsidRPr="0065690F">
              <w:t>website:</w:t>
            </w:r>
            <w:r>
              <w:t> </w:t>
            </w:r>
            <w:hyperlink r:id="rId5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PMRL2025-23,</w:t>
            </w:r>
            <w:r>
              <w:t> </w:t>
            </w:r>
            <w:r w:rsidRPr="0065690F">
              <w:t>posted:</w:t>
            </w:r>
            <w:r>
              <w:t xml:space="preserve"> </w:t>
            </w:r>
            <w:r w:rsidRPr="0065690F">
              <w:t>7</w:t>
            </w:r>
            <w:r>
              <w:t> </w:t>
            </w:r>
            <w:r w:rsidRPr="0065690F">
              <w:t>November 2025</w:t>
            </w:r>
            <w:r w:rsidRPr="0065690F">
              <w:rPr>
                <w:bCs/>
              </w:rPr>
              <w:t xml:space="preserve"> (available in English and French)</w:t>
            </w:r>
          </w:p>
        </w:tc>
      </w:tr>
      <w:tr w14:paraId="4EA00B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4202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73432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foiur to five months from the posting of the Proposed MRL document on the Health Canada website.</w:t>
            </w:r>
          </w:p>
          <w:p w:rsidR="00EA4725" w:rsidRPr="00441372" w:rsidP="00441372" w14:paraId="7BE300B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</w:tc>
      </w:tr>
      <w:tr w14:paraId="31E008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E735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EEDD5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72AEAAE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4F6E3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C0B3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BD49D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January 2026</w:t>
            </w:r>
          </w:p>
          <w:p w:rsidR="00EA4725" w:rsidRPr="00441372" w:rsidP="00441372" w14:paraId="71C746E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06774D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E92F25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6669A2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935127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2411B3C6" w14:textId="77777777">
            <w:pPr>
              <w:keepNext/>
              <w:keepLines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https://www.canada.ca/en/health-canada/services/consumer-product-safety/pesticides-pest-management/public/consultations/proposed-maximum-residue-limit/2025/ethiprole/document.html</w:t>
              </w:r>
            </w:hyperlink>
            <w:r w:rsidRPr="0065690F" w:rsidR="004F0035">
              <w:rPr>
                <w:bCs/>
              </w:rPr>
              <w:t xml:space="preserve"> (English)</w:t>
            </w:r>
          </w:p>
          <w:p w:rsidR="00EA4725" w:rsidRPr="0065690F" w:rsidP="004F0035" w14:paraId="562A7F48" w14:textId="77777777">
            <w:pPr>
              <w:keepNext/>
              <w:keepLines/>
              <w:spacing w:after="120"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https://www.canada.ca/fr/sante-canada/services/securite-produits-consommation/pesticides-lutte-antiparasitaire/public/consultations/limites-maximales-residus-proposees/2025/ethiprole/document.html</w:t>
              </w:r>
            </w:hyperlink>
            <w:r w:rsidRPr="0065690F" w:rsidR="004F0035">
              <w:rPr>
                <w:bCs/>
              </w:rPr>
              <w:t xml:space="preserve"> (French)</w:t>
            </w:r>
          </w:p>
          <w:p w:rsidR="00EA4725" w:rsidRPr="0065690F" w:rsidP="00F3021D" w14:paraId="3761CA8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at:</w:t>
            </w:r>
          </w:p>
          <w:p w:rsidR="00EA4725" w:rsidRPr="0065690F" w:rsidP="00F3021D" w14:paraId="3DA3103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33B27EF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61BD101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2D1FE83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3C1CBBA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 K1A 0G2</w:t>
            </w:r>
          </w:p>
          <w:p w:rsidR="00EA4725" w:rsidRPr="004F0035" w:rsidP="00F3021D" w14:paraId="3558EE69" w14:textId="77777777">
            <w:pPr>
              <w:keepNext/>
              <w:keepLines/>
              <w:rPr>
                <w:bCs/>
                <w:lang w:val="es-ES_tradnl"/>
              </w:rPr>
            </w:pPr>
            <w:r w:rsidRPr="004F0035">
              <w:rPr>
                <w:bCs/>
                <w:lang w:val="es-ES_tradnl"/>
              </w:rPr>
              <w:t>Canada</w:t>
            </w:r>
          </w:p>
          <w:p w:rsidR="00EA4725" w:rsidRPr="004F0035" w:rsidP="00F3021D" w14:paraId="2FBEF0B6" w14:textId="77777777">
            <w:pPr>
              <w:keepNext/>
              <w:keepLines/>
              <w:rPr>
                <w:bCs/>
                <w:lang w:val="es-ES_tradnl"/>
              </w:rPr>
            </w:pPr>
            <w:r w:rsidRPr="004F0035">
              <w:rPr>
                <w:bCs/>
                <w:lang w:val="es-ES_tradnl"/>
              </w:rPr>
              <w:t>Tel: +(343) 203 4273</w:t>
            </w:r>
          </w:p>
          <w:p w:rsidR="00EA4725" w:rsidRPr="004F0035" w:rsidP="00F3021D" w14:paraId="4B25434B" w14:textId="77777777">
            <w:pPr>
              <w:keepNext/>
              <w:keepLines/>
              <w:rPr>
                <w:bCs/>
                <w:lang w:val="es-ES_tradnl"/>
              </w:rPr>
            </w:pPr>
            <w:r w:rsidRPr="004F0035">
              <w:rPr>
                <w:bCs/>
                <w:lang w:val="es-ES_tradnl"/>
              </w:rPr>
              <w:t>Fax: +(613) 943 0346</w:t>
            </w:r>
          </w:p>
          <w:p w:rsidR="00EA4725" w:rsidRPr="004F0035" w:rsidP="00F3021D" w14:paraId="6F937187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4F0035">
              <w:rPr>
                <w:bCs/>
                <w:lang w:val="es-ES_tradnl"/>
              </w:rPr>
              <w:t xml:space="preserve">E-mail: </w:t>
            </w:r>
            <w:hyperlink r:id="rId8" w:history="1">
              <w:r w:rsidRPr="004F0035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4F0035" w:rsidP="00441372" w14:paraId="29ED411F" w14:textId="77777777">
      <w:pPr>
        <w:rPr>
          <w:lang w:val="es-ES_tradnl"/>
        </w:rPr>
      </w:pPr>
    </w:p>
    <w:sectPr w:rsidSect="004F00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F0035" w:rsidP="004F0035" w14:paraId="6F3DCE69" w14:textId="32A5C61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F0035" w:rsidP="004F0035" w14:paraId="5FA27999" w14:textId="3899BB8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812E9D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0035" w:rsidRPr="004F0035" w:rsidP="004F0035" w14:paraId="10CA6F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0035">
      <w:t>G/SPS/N/CAN/1619</w:t>
    </w:r>
  </w:p>
  <w:p w:rsidR="004F0035" w:rsidRPr="004F0035" w:rsidP="004F0035" w14:paraId="3F3ABF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F0035" w:rsidRPr="004F0035" w:rsidP="004F0035" w14:paraId="4E8979AA" w14:textId="4124E38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0035">
      <w:t xml:space="preserve">- </w:t>
    </w:r>
    <w:r w:rsidRPr="004F0035">
      <w:fldChar w:fldCharType="begin"/>
    </w:r>
    <w:r w:rsidRPr="004F0035">
      <w:instrText xml:space="preserve"> PAGE </w:instrText>
    </w:r>
    <w:r w:rsidRPr="004F0035">
      <w:fldChar w:fldCharType="separate"/>
    </w:r>
    <w:r w:rsidRPr="004F0035">
      <w:t>2</w:t>
    </w:r>
    <w:r w:rsidRPr="004F0035">
      <w:fldChar w:fldCharType="end"/>
    </w:r>
    <w:r w:rsidRPr="004F0035">
      <w:t xml:space="preserve"> -</w:t>
    </w:r>
  </w:p>
  <w:p w:rsidR="00EA4725" w:rsidRPr="004F0035" w:rsidP="004F0035" w14:paraId="29AE9239" w14:textId="230694D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0035" w:rsidRPr="004F0035" w:rsidP="004F0035" w14:paraId="5732FC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0035">
      <w:t>G/SPS/N/CAN/1619</w:t>
    </w:r>
  </w:p>
  <w:p w:rsidR="004F0035" w:rsidRPr="004F0035" w:rsidP="004F0035" w14:paraId="2D43F4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F0035" w:rsidRPr="004F0035" w:rsidP="004F0035" w14:paraId="449D05C2" w14:textId="5A0C847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0035">
      <w:t xml:space="preserve">- </w:t>
    </w:r>
    <w:r w:rsidRPr="004F0035">
      <w:fldChar w:fldCharType="begin"/>
    </w:r>
    <w:r w:rsidRPr="004F0035">
      <w:instrText xml:space="preserve"> PAGE </w:instrText>
    </w:r>
    <w:r w:rsidRPr="004F0035">
      <w:fldChar w:fldCharType="separate"/>
    </w:r>
    <w:r w:rsidRPr="004F0035">
      <w:rPr>
        <w:noProof/>
      </w:rPr>
      <w:t>2</w:t>
    </w:r>
    <w:r w:rsidRPr="004F0035">
      <w:fldChar w:fldCharType="end"/>
    </w:r>
    <w:r w:rsidRPr="004F0035">
      <w:t xml:space="preserve"> -</w:t>
    </w:r>
  </w:p>
  <w:p w:rsidR="00EA4725" w:rsidRPr="004F0035" w:rsidP="004F0035" w14:paraId="2EDA4EF3" w14:textId="1CAD6F8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49DA58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35E54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A9A14B" w14:textId="40F80A3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F894F6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EE4A38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46270AC" w14:textId="77777777">
          <w:pPr>
            <w:jc w:val="right"/>
            <w:rPr>
              <w:b/>
              <w:szCs w:val="16"/>
            </w:rPr>
          </w:pPr>
        </w:p>
      </w:tc>
    </w:tr>
    <w:tr w14:paraId="77A319D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1B8D36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F0035" w:rsidP="00656ABC" w14:paraId="6514CC4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G/SPS/N/CAN/1619</w:t>
          </w:r>
        </w:p>
        <w:bookmarkEnd w:id="1"/>
        <w:p w:rsidR="00656ABC" w:rsidRPr="00EA4725" w:rsidP="00656ABC" w14:paraId="3B77A288" w14:textId="1360010B">
          <w:pPr>
            <w:jc w:val="right"/>
            <w:rPr>
              <w:b/>
              <w:szCs w:val="16"/>
            </w:rPr>
          </w:pPr>
        </w:p>
      </w:tc>
    </w:tr>
    <w:tr w14:paraId="5514DA1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7223BA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757F9B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November 2025</w:t>
          </w:r>
          <w:bookmarkEnd w:id="3"/>
        </w:p>
      </w:tc>
    </w:tr>
    <w:tr w14:paraId="7450EC3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BFEBB8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(25-7539)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66D25D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3C7421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F81D3CA" w14:textId="2F32018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2A6CB05" w14:textId="63E0364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2E3FBDA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2827115">
    <w:abstractNumId w:val="9"/>
  </w:num>
  <w:num w:numId="2" w16cid:durableId="473985021">
    <w:abstractNumId w:val="7"/>
  </w:num>
  <w:num w:numId="3" w16cid:durableId="1766613250">
    <w:abstractNumId w:val="6"/>
  </w:num>
  <w:num w:numId="4" w16cid:durableId="957681115">
    <w:abstractNumId w:val="5"/>
  </w:num>
  <w:num w:numId="5" w16cid:durableId="866021141">
    <w:abstractNumId w:val="4"/>
  </w:num>
  <w:num w:numId="6" w16cid:durableId="503083861">
    <w:abstractNumId w:val="12"/>
  </w:num>
  <w:num w:numId="7" w16cid:durableId="1570844057">
    <w:abstractNumId w:val="11"/>
  </w:num>
  <w:num w:numId="8" w16cid:durableId="2083915108">
    <w:abstractNumId w:val="10"/>
  </w:num>
  <w:num w:numId="9" w16cid:durableId="14188611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3934348">
    <w:abstractNumId w:val="13"/>
  </w:num>
  <w:num w:numId="11" w16cid:durableId="1703286349">
    <w:abstractNumId w:val="8"/>
  </w:num>
  <w:num w:numId="12" w16cid:durableId="1716469087">
    <w:abstractNumId w:val="3"/>
  </w:num>
  <w:num w:numId="13" w16cid:durableId="733163907">
    <w:abstractNumId w:val="2"/>
  </w:num>
  <w:num w:numId="14" w16cid:durableId="544561897">
    <w:abstractNumId w:val="1"/>
  </w:num>
  <w:num w:numId="15" w16cid:durableId="68343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54539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0035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7F78CA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2982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56E26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6514F0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consultations.html" TargetMode="External" /><Relationship Id="rId6" Type="http://schemas.openxmlformats.org/officeDocument/2006/relationships/hyperlink" Target="https://www.canada.ca/en/health-canada/services/consumer-product-safety/pesticides-pest-management/public/consultations/proposed-maximum-residue-limit/2025/ethiprole/document.html" TargetMode="External" /><Relationship Id="rId7" Type="http://schemas.openxmlformats.org/officeDocument/2006/relationships/hyperlink" Target="https://www.canada.ca/fr/sante-canada/services/securite-produits-consommation/pesticides-lutte-antiparasitaire/public/consultations/limites-maximales-residus-proposees/2025/ethiprole/document.html" TargetMode="External" /><Relationship Id="rId8" Type="http://schemas.openxmlformats.org/officeDocument/2006/relationships/hyperlink" Target="mailto:enquirypoint@international.gc.c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7af17cd2-851c-4af2-999b-0c2a5432a60c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7F162D8-3E51-4C6C-A350-26E741BCEB9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12</cp:revision>
  <dcterms:created xsi:type="dcterms:W3CDTF">2017-07-03T11:19:00Z</dcterms:created>
  <dcterms:modified xsi:type="dcterms:W3CDTF">2025-11-13T14:48:00Z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G/SPS/N/CAN/1619</vt:lpwstr>
  </property>
  <property fmtid="{D5CDD505-2E9C-101B-9397-08002B2CF9AE}" pid="3" name="TitusGUID">
    <vt:lpwstr>7af17cd2-851c-4af2-999b-0c2a5432a60c</vt:lpwstr>
  </property>
  <property fmtid="{D5CDD505-2E9C-101B-9397-08002B2CF9AE}" pid="4" name="WTOCLASSIFICATION">
    <vt:lpwstr>WTO OFFICIAL</vt:lpwstr>
  </property>
</Properties>
</file>