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B23A21A" w14:textId="77777777">
      <w:pPr>
        <w:pStyle w:val="Title"/>
        <w:rPr>
          <w:caps w:val="0"/>
          <w:kern w:val="0"/>
        </w:rPr>
      </w:pPr>
      <w:r w:rsidRPr="00934B4C">
        <w:rPr>
          <w:caps w:val="0"/>
          <w:kern w:val="0"/>
        </w:rPr>
        <w:t>NOTIFICATION</w:t>
      </w:r>
    </w:p>
    <w:p w:rsidR="00AD0FDA" w:rsidRPr="00934B4C" w:rsidP="00934B4C" w14:paraId="510E9CBB" w14:textId="77777777">
      <w:pPr>
        <w:pStyle w:val="Title3"/>
      </w:pPr>
      <w:r w:rsidRPr="00934B4C">
        <w:t>Addendum</w:t>
      </w:r>
    </w:p>
    <w:p w:rsidR="007141CF" w:rsidRPr="00934B4C" w:rsidP="00934B4C" w14:paraId="389F9151" w14:textId="77777777">
      <w:r w:rsidRPr="00934B4C">
        <w:t xml:space="preserve">The following communication, received on 6 November 2025, is being circulated at the request of the Delegation of </w:t>
      </w:r>
      <w:r w:rsidRPr="00934B4C">
        <w:rPr>
          <w:u w:val="single"/>
        </w:rPr>
        <w:t>New Zealand</w:t>
      </w:r>
      <w:r w:rsidRPr="00934B4C">
        <w:t>.</w:t>
      </w:r>
    </w:p>
    <w:p w:rsidR="00AD0FDA" w:rsidRPr="00934B4C" w:rsidP="00934B4C" w14:paraId="5C96B308" w14:textId="77777777"/>
    <w:p w:rsidR="00AD0FDA" w:rsidRPr="00934B4C" w:rsidP="00934B4C" w14:paraId="1C5F153F" w14:textId="77777777">
      <w:pPr>
        <w:jc w:val="center"/>
        <w:rPr>
          <w:b/>
        </w:rPr>
      </w:pPr>
      <w:r w:rsidRPr="00934B4C">
        <w:rPr>
          <w:b/>
        </w:rPr>
        <w:t>_______________</w:t>
      </w:r>
    </w:p>
    <w:p w:rsidR="00AD0FDA" w:rsidRPr="00934B4C" w:rsidP="00934B4C" w14:paraId="06BED57A" w14:textId="77777777"/>
    <w:p w:rsidR="00AD0FDA" w:rsidRPr="00934B4C" w:rsidP="00934B4C" w14:paraId="621056A6" w14:textId="77777777"/>
    <w:tbl>
      <w:tblPr>
        <w:tblW w:w="0" w:type="auto"/>
        <w:tblLayout w:type="fixed"/>
        <w:tblCellMar>
          <w:left w:w="0" w:type="dxa"/>
          <w:right w:w="115" w:type="dxa"/>
        </w:tblCellMar>
        <w:tblLook w:val="01E0"/>
      </w:tblPr>
      <w:tblGrid>
        <w:gridCol w:w="9242"/>
      </w:tblGrid>
      <w:tr w14:paraId="4ED61A03" w14:textId="77777777" w:rsidTr="00D0271D">
        <w:tblPrEx>
          <w:tblW w:w="0" w:type="auto"/>
          <w:tblLayout w:type="fixed"/>
          <w:tblLook w:val="01E0"/>
        </w:tblPrEx>
        <w:tc>
          <w:tcPr>
            <w:tcW w:w="9242" w:type="dxa"/>
          </w:tcPr>
          <w:p w:rsidR="00AD0FDA" w:rsidRPr="00934B4C" w:rsidP="00934B4C" w14:paraId="27D91A63" w14:textId="77777777">
            <w:pPr>
              <w:spacing w:after="240"/>
              <w:rPr>
                <w:u w:val="single"/>
              </w:rPr>
            </w:pPr>
            <w:r w:rsidRPr="00934B4C">
              <w:rPr>
                <w:u w:val="single"/>
              </w:rPr>
              <w:t>Issuance of import health standard for Fresh Cut Flowers and Foliage for Decorative Purposes</w:t>
            </w:r>
          </w:p>
        </w:tc>
      </w:tr>
      <w:tr w14:paraId="78E55A71" w14:textId="77777777" w:rsidTr="00D0271D">
        <w:tblPrEx>
          <w:tblW w:w="0" w:type="auto"/>
          <w:tblLayout w:type="fixed"/>
          <w:tblLook w:val="01E0"/>
        </w:tblPrEx>
        <w:tc>
          <w:tcPr>
            <w:tcW w:w="9242" w:type="dxa"/>
          </w:tcPr>
          <w:p w:rsidR="00AD0FDA" w:rsidRPr="00934B4C" w:rsidP="00934B4C" w14:paraId="06B0BAF6" w14:textId="77777777">
            <w:pPr>
              <w:spacing w:after="240"/>
              <w:rPr>
                <w:u w:val="single"/>
              </w:rPr>
            </w:pPr>
            <w:r>
              <w:t>Adoption date of regulation: 6 November 2025</w:t>
            </w:r>
          </w:p>
          <w:p w:rsidR="00765725" w:rsidP="00934B4C" w14:paraId="450128FD" w14:textId="77777777">
            <w:pPr>
              <w:spacing w:before="240" w:after="240"/>
            </w:pPr>
            <w:r>
              <w:t>This addendum concerns the issuance and entry into force of the previously notified import health standard Fresh Cut Flowers and Foliage for Decorative Purposes.</w:t>
            </w:r>
          </w:p>
          <w:p w:rsidR="00765725" w:rsidP="00934B4C" w14:paraId="588E3F89" w14:textId="77777777">
            <w:pPr>
              <w:spacing w:before="240" w:after="240"/>
            </w:pPr>
            <w:r>
              <w:t>This import health standard was notified in G/SPS/N/NZL/775 dated 19 November 2024 with the adoption, publication, and entry into force date of 1 March 2025. The new date of adoption, publication, and entry into force is 6 November 2025.</w:t>
            </w:r>
          </w:p>
          <w:p w:rsidR="00765725" w:rsidP="00934B4C" w14:paraId="64284B80" w14:textId="77777777">
            <w:pPr>
              <w:spacing w:before="240" w:after="240"/>
            </w:pPr>
            <w:hyperlink r:id="rId5" w:tgtFrame="_blank" w:history="1">
              <w:r>
                <w:rPr>
                  <w:color w:val="0000FF"/>
                  <w:u w:val="single"/>
                </w:rPr>
                <w:t>https://members.wto.org/crnattachments/2025/SPS/NZL/25_07547_00_e.pdf</w:t>
              </w:r>
            </w:hyperlink>
          </w:p>
        </w:tc>
      </w:tr>
      <w:tr w14:paraId="4C914560" w14:textId="77777777" w:rsidTr="00D0271D">
        <w:tblPrEx>
          <w:tblW w:w="0" w:type="auto"/>
          <w:tblLayout w:type="fixed"/>
          <w:tblLook w:val="01E0"/>
        </w:tblPrEx>
        <w:tc>
          <w:tcPr>
            <w:tcW w:w="9242" w:type="dxa"/>
          </w:tcPr>
          <w:p w:rsidR="00AD0FDA" w:rsidRPr="00934B4C" w:rsidP="00934B4C" w14:paraId="11CBA54D" w14:textId="77777777">
            <w:pPr>
              <w:spacing w:after="240"/>
              <w:rPr>
                <w:b/>
              </w:rPr>
            </w:pPr>
            <w:r w:rsidRPr="00934B4C">
              <w:rPr>
                <w:b/>
              </w:rPr>
              <w:t>This addendum concerns a:</w:t>
            </w:r>
          </w:p>
        </w:tc>
      </w:tr>
      <w:tr w14:paraId="5A147EB5" w14:textId="77777777" w:rsidTr="00D0271D">
        <w:tblPrEx>
          <w:tblW w:w="0" w:type="auto"/>
          <w:tblLayout w:type="fixed"/>
          <w:tblLook w:val="01E0"/>
        </w:tblPrEx>
        <w:tc>
          <w:tcPr>
            <w:tcW w:w="9242" w:type="dxa"/>
          </w:tcPr>
          <w:p w:rsidR="00AD0FDA" w:rsidRPr="00934B4C" w:rsidP="00934B4C" w14:paraId="7C1F5BD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8AFCE5E" w14:textId="77777777" w:rsidTr="00D0271D">
        <w:tblPrEx>
          <w:tblW w:w="0" w:type="auto"/>
          <w:tblLayout w:type="fixed"/>
          <w:tblLook w:val="01E0"/>
        </w:tblPrEx>
        <w:tc>
          <w:tcPr>
            <w:tcW w:w="9242" w:type="dxa"/>
          </w:tcPr>
          <w:p w:rsidR="00AD0FDA" w:rsidRPr="00934B4C" w:rsidP="00934B4C" w14:paraId="5F4DD9F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39700F2" w14:textId="77777777" w:rsidTr="00D0271D">
        <w:tblPrEx>
          <w:tblW w:w="0" w:type="auto"/>
          <w:tblLayout w:type="fixed"/>
          <w:tblLook w:val="01E0"/>
        </w:tblPrEx>
        <w:tc>
          <w:tcPr>
            <w:tcW w:w="9242" w:type="dxa"/>
          </w:tcPr>
          <w:p w:rsidR="00AD0FDA" w:rsidRPr="00934B4C" w:rsidP="00934B4C" w14:paraId="1B8CCCBC" w14:textId="77777777">
            <w:pPr>
              <w:ind w:left="1440" w:hanging="873"/>
            </w:pPr>
            <w:r w:rsidRPr="00934B4C">
              <w:t>[ ]</w:t>
            </w:r>
            <w:r w:rsidRPr="00934B4C">
              <w:tab/>
              <w:t>Modification of content and/or scope of previously notified draft regulation</w:t>
            </w:r>
          </w:p>
        </w:tc>
      </w:tr>
      <w:tr w14:paraId="0EF5F3CB" w14:textId="77777777" w:rsidTr="00D0271D">
        <w:tblPrEx>
          <w:tblW w:w="0" w:type="auto"/>
          <w:tblLayout w:type="fixed"/>
          <w:tblLook w:val="01E0"/>
        </w:tblPrEx>
        <w:tc>
          <w:tcPr>
            <w:tcW w:w="9242" w:type="dxa"/>
          </w:tcPr>
          <w:p w:rsidR="00AD0FDA" w:rsidRPr="00934B4C" w:rsidP="00934B4C" w14:paraId="530C03AD" w14:textId="77777777">
            <w:pPr>
              <w:ind w:left="1440" w:hanging="873"/>
            </w:pPr>
            <w:r w:rsidRPr="00934B4C">
              <w:t>[ ]</w:t>
            </w:r>
            <w:r w:rsidRPr="00934B4C">
              <w:tab/>
              <w:t>Withdrawal of proposed regulation</w:t>
            </w:r>
          </w:p>
        </w:tc>
      </w:tr>
      <w:tr w14:paraId="02FE91D0" w14:textId="77777777" w:rsidTr="00D0271D">
        <w:tblPrEx>
          <w:tblW w:w="0" w:type="auto"/>
          <w:tblLayout w:type="fixed"/>
          <w:tblLook w:val="01E0"/>
        </w:tblPrEx>
        <w:tc>
          <w:tcPr>
            <w:tcW w:w="9242" w:type="dxa"/>
          </w:tcPr>
          <w:p w:rsidR="00AD0FDA" w:rsidRPr="00934B4C" w:rsidP="00934B4C" w14:paraId="0C967476"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7498493D" w14:textId="77777777" w:rsidTr="00D0271D">
        <w:tblPrEx>
          <w:tblW w:w="0" w:type="auto"/>
          <w:tblLayout w:type="fixed"/>
          <w:tblLook w:val="01E0"/>
        </w:tblPrEx>
        <w:tc>
          <w:tcPr>
            <w:tcW w:w="9242" w:type="dxa"/>
          </w:tcPr>
          <w:p w:rsidR="00AD0FDA" w:rsidRPr="00934B4C" w:rsidP="00934B4C" w14:paraId="7B2C7BDA" w14:textId="77777777">
            <w:pPr>
              <w:spacing w:after="240"/>
              <w:ind w:left="1440" w:hanging="873"/>
            </w:pPr>
            <w:r w:rsidRPr="00934B4C">
              <w:t>[ ]</w:t>
            </w:r>
            <w:r w:rsidRPr="00934B4C">
              <w:tab/>
              <w:t xml:space="preserve">Other: </w:t>
            </w:r>
          </w:p>
        </w:tc>
      </w:tr>
      <w:tr w14:paraId="2AC3743E" w14:textId="77777777" w:rsidTr="00D0271D">
        <w:tblPrEx>
          <w:tblW w:w="0" w:type="auto"/>
          <w:tblLayout w:type="fixed"/>
          <w:tblLook w:val="01E0"/>
        </w:tblPrEx>
        <w:tc>
          <w:tcPr>
            <w:tcW w:w="9242" w:type="dxa"/>
          </w:tcPr>
          <w:p w:rsidR="00AD0FDA" w:rsidRPr="00934B4C" w:rsidP="00934B4C" w14:paraId="113EA16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50B66D1" w14:textId="77777777" w:rsidTr="00D0271D">
        <w:tblPrEx>
          <w:tblW w:w="0" w:type="auto"/>
          <w:tblLayout w:type="fixed"/>
          <w:tblLook w:val="01E0"/>
        </w:tblPrEx>
        <w:tc>
          <w:tcPr>
            <w:tcW w:w="9242" w:type="dxa"/>
          </w:tcPr>
          <w:p w:rsidR="00AD0FDA" w:rsidRPr="00934B4C" w:rsidP="00934B4C" w14:paraId="274F375B"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F3E2F64" w14:textId="77777777" w:rsidTr="00D0271D">
        <w:tblPrEx>
          <w:tblW w:w="0" w:type="auto"/>
          <w:tblLayout w:type="fixed"/>
          <w:tblLook w:val="01E0"/>
        </w:tblPrEx>
        <w:tc>
          <w:tcPr>
            <w:tcW w:w="9242" w:type="dxa"/>
          </w:tcPr>
          <w:p w:rsidR="00AD0FDA" w:rsidRPr="00934B4C" w:rsidP="00934B4C" w14:paraId="417421B7"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7E474643" w14:textId="77777777" w:rsidTr="00D0271D">
        <w:tblPrEx>
          <w:tblW w:w="0" w:type="auto"/>
          <w:tblLayout w:type="fixed"/>
          <w:tblLook w:val="01E0"/>
        </w:tblPrEx>
        <w:tc>
          <w:tcPr>
            <w:tcW w:w="9242" w:type="dxa"/>
          </w:tcPr>
          <w:p w:rsidR="00AD0FDA" w:rsidRPr="00934B4C" w:rsidP="00934B4C" w14:paraId="2FACD4DD" w14:textId="77777777">
            <w:r w:rsidRPr="00934B4C">
              <w:t xml:space="preserve">Sally Griffin, Coordinator, SPS New Zealand, PO Box 2526, Wellington, New Zealand. Tel: +(64 4) 894 0431; Fax: +(64 4) 894 0733; E-mail: </w:t>
            </w:r>
            <w:hyperlink r:id="rId6" w:history="1">
              <w:r w:rsidRPr="00934B4C">
                <w:rPr>
                  <w:color w:val="0000FF"/>
                  <w:u w:val="single"/>
                </w:rPr>
                <w:t>sps@mpi.govt.nz</w:t>
              </w:r>
            </w:hyperlink>
          </w:p>
          <w:p w:rsidR="00AD0FDA" w:rsidRPr="00934B4C" w:rsidP="00934B4C" w14:paraId="146EEB58" w14:textId="77777777">
            <w:pPr>
              <w:spacing w:after="240"/>
            </w:pPr>
            <w:r w:rsidRPr="00934B4C">
              <w:t xml:space="preserve">Website: </w:t>
            </w:r>
            <w:hyperlink r:id="rId7" w:history="1">
              <w:r w:rsidRPr="00934B4C">
                <w:rPr>
                  <w:color w:val="0000FF"/>
                  <w:u w:val="single"/>
                </w:rPr>
                <w:t>https://www.mpi.govt.nz/news-and-resources/consultations</w:t>
              </w:r>
            </w:hyperlink>
          </w:p>
        </w:tc>
      </w:tr>
      <w:tr w14:paraId="5CEAFAE1" w14:textId="77777777" w:rsidTr="00D0271D">
        <w:tblPrEx>
          <w:tblW w:w="0" w:type="auto"/>
          <w:tblLayout w:type="fixed"/>
          <w:tblLook w:val="01E0"/>
        </w:tblPrEx>
        <w:tc>
          <w:tcPr>
            <w:tcW w:w="9242" w:type="dxa"/>
          </w:tcPr>
          <w:p w:rsidR="00AD0FDA" w:rsidRPr="00934B4C" w:rsidP="00934B4C" w14:paraId="0F5F7A7E" w14:textId="77777777">
            <w:pPr>
              <w:spacing w:after="240"/>
              <w:rPr>
                <w:b/>
              </w:rPr>
            </w:pPr>
            <w:r w:rsidRPr="00934B4C">
              <w:rPr>
                <w:b/>
              </w:rPr>
              <w:t>Text</w:t>
            </w:r>
            <w:r w:rsidRPr="00934B4C" w:rsidR="00D06EF3">
              <w:rPr>
                <w:b/>
              </w:rPr>
              <w:t>(s)</w:t>
            </w:r>
            <w:r w:rsidRPr="00934B4C">
              <w:rPr>
                <w:b/>
              </w:rPr>
              <w:t xml:space="preserve"> available from: [</w:t>
            </w:r>
            <w:r w:rsidRPr="00AC78F6">
              <w:rPr>
                <w:b/>
                <w:bCs/>
              </w:rPr>
              <w:t>X</w:t>
            </w:r>
            <w:r w:rsidRPr="00934B4C">
              <w:rPr>
                <w:b/>
              </w:rPr>
              <w:t>] National Notification Authority, [X] National Enquiry Point. Address, fax number and e-mail address (if available) of other body:</w:t>
            </w:r>
          </w:p>
        </w:tc>
      </w:tr>
      <w:tr w14:paraId="2547D4FA" w14:textId="77777777" w:rsidTr="00D0271D">
        <w:tblPrEx>
          <w:tblW w:w="0" w:type="auto"/>
          <w:tblLayout w:type="fixed"/>
          <w:tblLook w:val="01E0"/>
        </w:tblPrEx>
        <w:tc>
          <w:tcPr>
            <w:tcW w:w="9242" w:type="dxa"/>
          </w:tcPr>
          <w:p w:rsidR="00AD0FDA" w:rsidRPr="00934B4C" w:rsidP="00934B4C" w14:paraId="3DA7720A" w14:textId="62FA59D2">
            <w:r w:rsidRPr="00934B4C">
              <w:t xml:space="preserve">Sally Griffin, Coordinator, SPS New Zealand, PO Box 2526, Wellington, New Zealand. Tel: +(64 4) 894 0431; Fax: +(64 4) 894 0733; E-mail: </w:t>
            </w:r>
            <w:hyperlink r:id="rId6" w:history="1">
              <w:r w:rsidRPr="00934B4C">
                <w:rPr>
                  <w:color w:val="0000FF"/>
                  <w:u w:val="single"/>
                </w:rPr>
                <w:t>sps@mpi.govt.nz</w:t>
              </w:r>
            </w:hyperlink>
          </w:p>
          <w:p w:rsidR="00AD0FDA" w:rsidRPr="00934B4C" w:rsidP="00934B4C" w14:paraId="5BCEBD7A" w14:textId="77777777">
            <w:r w:rsidRPr="00934B4C">
              <w:t xml:space="preserve">Website: </w:t>
            </w:r>
            <w:hyperlink r:id="rId7" w:history="1">
              <w:r w:rsidRPr="00934B4C">
                <w:rPr>
                  <w:color w:val="0000FF"/>
                  <w:u w:val="single"/>
                </w:rPr>
                <w:t>https://www.mpi.govt.nz/news-and-resources/consultations</w:t>
              </w:r>
            </w:hyperlink>
          </w:p>
        </w:tc>
      </w:tr>
    </w:tbl>
    <w:p w:rsidR="00AD0FDA" w:rsidRPr="00934B4C" w:rsidP="00934B4C" w14:paraId="4FC244A0" w14:textId="77777777"/>
    <w:p w:rsidR="00AD0FDA" w:rsidRPr="00934B4C" w:rsidP="00934B4C" w14:paraId="6ACF84BD" w14:textId="77777777">
      <w:pPr>
        <w:jc w:val="center"/>
        <w:rPr>
          <w:b/>
        </w:rPr>
      </w:pPr>
      <w:r w:rsidRPr="00934B4C">
        <w:rPr>
          <w:b/>
        </w:rPr>
        <w:t>__________</w:t>
      </w:r>
    </w:p>
    <w:sectPr w:rsidSect="00AC78F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C78F6" w:rsidP="00AC78F6" w14:paraId="67AAEDCC" w14:textId="4552422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C78F6" w:rsidP="00AC78F6" w14:paraId="58B225A9" w14:textId="181C534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66B8BE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78F6" w:rsidRPr="00AC78F6" w:rsidP="00AC78F6" w14:paraId="05F398D6" w14:textId="77777777">
    <w:pPr>
      <w:pStyle w:val="Header"/>
      <w:pBdr>
        <w:bottom w:val="single" w:sz="4" w:space="1" w:color="auto"/>
      </w:pBdr>
      <w:tabs>
        <w:tab w:val="clear" w:pos="4513"/>
        <w:tab w:val="clear" w:pos="9027"/>
      </w:tabs>
      <w:jc w:val="center"/>
    </w:pPr>
    <w:r w:rsidRPr="00AC78F6">
      <w:t>G/SPS/N/NZL/775/Add.1</w:t>
    </w:r>
  </w:p>
  <w:p w:rsidR="00AC78F6" w:rsidRPr="00AC78F6" w:rsidP="00AC78F6" w14:paraId="0B41FCD2" w14:textId="77777777">
    <w:pPr>
      <w:pStyle w:val="Header"/>
      <w:pBdr>
        <w:bottom w:val="single" w:sz="4" w:space="1" w:color="auto"/>
      </w:pBdr>
      <w:tabs>
        <w:tab w:val="clear" w:pos="4513"/>
        <w:tab w:val="clear" w:pos="9027"/>
      </w:tabs>
      <w:jc w:val="center"/>
    </w:pPr>
  </w:p>
  <w:p w:rsidR="00AC78F6" w:rsidRPr="00AC78F6" w:rsidP="00AC78F6" w14:paraId="7FB4F982" w14:textId="6D3AFE7D">
    <w:pPr>
      <w:pStyle w:val="Header"/>
      <w:pBdr>
        <w:bottom w:val="single" w:sz="4" w:space="1" w:color="auto"/>
      </w:pBdr>
      <w:tabs>
        <w:tab w:val="clear" w:pos="4513"/>
        <w:tab w:val="clear" w:pos="9027"/>
      </w:tabs>
      <w:jc w:val="center"/>
    </w:pPr>
    <w:r w:rsidRPr="00AC78F6">
      <w:t xml:space="preserve">- </w:t>
    </w:r>
    <w:r w:rsidRPr="00AC78F6">
      <w:fldChar w:fldCharType="begin"/>
    </w:r>
    <w:r w:rsidRPr="00AC78F6">
      <w:instrText xml:space="preserve"> PAGE </w:instrText>
    </w:r>
    <w:r w:rsidRPr="00AC78F6">
      <w:fldChar w:fldCharType="separate"/>
    </w:r>
    <w:r w:rsidRPr="00AC78F6">
      <w:t>2</w:t>
    </w:r>
    <w:r w:rsidRPr="00AC78F6">
      <w:fldChar w:fldCharType="end"/>
    </w:r>
    <w:r w:rsidRPr="00AC78F6">
      <w:t xml:space="preserve"> -</w:t>
    </w:r>
  </w:p>
  <w:p w:rsidR="00AD0FDA" w:rsidRPr="00AC78F6" w:rsidP="00AC78F6" w14:paraId="35653CBE" w14:textId="62AF71F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78F6" w:rsidRPr="00AC78F6" w:rsidP="00AC78F6" w14:paraId="2DF260A4" w14:textId="77777777">
    <w:pPr>
      <w:pStyle w:val="Header"/>
      <w:pBdr>
        <w:bottom w:val="single" w:sz="4" w:space="1" w:color="auto"/>
      </w:pBdr>
      <w:tabs>
        <w:tab w:val="clear" w:pos="4513"/>
        <w:tab w:val="clear" w:pos="9027"/>
      </w:tabs>
      <w:jc w:val="center"/>
    </w:pPr>
    <w:r w:rsidRPr="00AC78F6">
      <w:t>G/SPS/N/NZL/775/Add.1</w:t>
    </w:r>
  </w:p>
  <w:p w:rsidR="00AC78F6" w:rsidRPr="00AC78F6" w:rsidP="00AC78F6" w14:paraId="2955FBF3" w14:textId="77777777">
    <w:pPr>
      <w:pStyle w:val="Header"/>
      <w:pBdr>
        <w:bottom w:val="single" w:sz="4" w:space="1" w:color="auto"/>
      </w:pBdr>
      <w:tabs>
        <w:tab w:val="clear" w:pos="4513"/>
        <w:tab w:val="clear" w:pos="9027"/>
      </w:tabs>
      <w:jc w:val="center"/>
    </w:pPr>
  </w:p>
  <w:p w:rsidR="00AC78F6" w:rsidRPr="00AC78F6" w:rsidP="00AC78F6" w14:paraId="7A5A5017" w14:textId="4672488C">
    <w:pPr>
      <w:pStyle w:val="Header"/>
      <w:pBdr>
        <w:bottom w:val="single" w:sz="4" w:space="1" w:color="auto"/>
      </w:pBdr>
      <w:tabs>
        <w:tab w:val="clear" w:pos="4513"/>
        <w:tab w:val="clear" w:pos="9027"/>
      </w:tabs>
      <w:jc w:val="center"/>
    </w:pPr>
    <w:r w:rsidRPr="00AC78F6">
      <w:t xml:space="preserve">- </w:t>
    </w:r>
    <w:r w:rsidRPr="00AC78F6">
      <w:fldChar w:fldCharType="begin"/>
    </w:r>
    <w:r w:rsidRPr="00AC78F6">
      <w:instrText xml:space="preserve"> PAGE </w:instrText>
    </w:r>
    <w:r w:rsidRPr="00AC78F6">
      <w:fldChar w:fldCharType="separate"/>
    </w:r>
    <w:r w:rsidRPr="00AC78F6">
      <w:rPr>
        <w:noProof/>
      </w:rPr>
      <w:t>2</w:t>
    </w:r>
    <w:r w:rsidRPr="00AC78F6">
      <w:fldChar w:fldCharType="end"/>
    </w:r>
    <w:r w:rsidRPr="00AC78F6">
      <w:t xml:space="preserve"> -</w:t>
    </w:r>
  </w:p>
  <w:p w:rsidR="00AD0FDA" w:rsidRPr="00AC78F6" w:rsidP="00AC78F6" w14:paraId="4715B82A" w14:textId="7FBFC0F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DFF46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6061EA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3D2B7C0" w14:textId="6CC013F0">
          <w:pPr>
            <w:jc w:val="right"/>
            <w:rPr>
              <w:b/>
              <w:color w:val="FF0000"/>
              <w:szCs w:val="16"/>
            </w:rPr>
          </w:pPr>
          <w:r>
            <w:rPr>
              <w:b/>
              <w:color w:val="FF0000"/>
              <w:szCs w:val="16"/>
            </w:rPr>
            <w:t xml:space="preserve"> </w:t>
          </w:r>
        </w:p>
      </w:tc>
    </w:tr>
    <w:bookmarkEnd w:id="0"/>
    <w:tr w14:paraId="44C0F12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BAEE67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FCCF433" w14:textId="77777777">
          <w:pPr>
            <w:jc w:val="right"/>
            <w:rPr>
              <w:b/>
              <w:szCs w:val="16"/>
            </w:rPr>
          </w:pPr>
        </w:p>
      </w:tc>
    </w:tr>
    <w:tr w14:paraId="556C823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8EFB6CA" w14:textId="77777777">
          <w:pPr>
            <w:jc w:val="left"/>
            <w:rPr>
              <w:noProof/>
              <w:lang w:eastAsia="en-GB"/>
            </w:rPr>
          </w:pPr>
        </w:p>
      </w:tc>
      <w:tc>
        <w:tcPr>
          <w:tcW w:w="5448" w:type="dxa"/>
          <w:gridSpan w:val="2"/>
          <w:shd w:val="clear" w:color="auto" w:fill="FFFFFF"/>
          <w:tcMar>
            <w:left w:w="108" w:type="dxa"/>
            <w:right w:w="108" w:type="dxa"/>
          </w:tcMar>
        </w:tcPr>
        <w:p w:rsidR="00AC78F6" w:rsidP="0081481D" w14:paraId="66577250" w14:textId="77777777">
          <w:pPr>
            <w:jc w:val="right"/>
            <w:rPr>
              <w:b/>
              <w:szCs w:val="16"/>
            </w:rPr>
          </w:pPr>
          <w:bookmarkStart w:id="1" w:name="bmkSymbols"/>
          <w:r>
            <w:rPr>
              <w:b/>
              <w:szCs w:val="16"/>
            </w:rPr>
            <w:t>G/SPS/N/NZL/775/Add.1</w:t>
          </w:r>
        </w:p>
        <w:bookmarkEnd w:id="1"/>
        <w:p w:rsidR="00AD0FDA" w:rsidRPr="00934B4C" w:rsidP="0081481D" w14:paraId="5F442C83" w14:textId="75E17BCE">
          <w:pPr>
            <w:jc w:val="right"/>
            <w:rPr>
              <w:b/>
              <w:szCs w:val="16"/>
            </w:rPr>
          </w:pPr>
        </w:p>
      </w:tc>
    </w:tr>
    <w:tr w14:paraId="31309DF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ECC7603" w14:textId="77777777"/>
      </w:tc>
      <w:tc>
        <w:tcPr>
          <w:tcW w:w="5448" w:type="dxa"/>
          <w:gridSpan w:val="2"/>
          <w:shd w:val="clear" w:color="auto" w:fill="FFFFFF"/>
          <w:tcMar>
            <w:left w:w="108" w:type="dxa"/>
            <w:right w:w="108" w:type="dxa"/>
          </w:tcMar>
          <w:vAlign w:val="center"/>
        </w:tcPr>
        <w:p w:rsidR="00ED54E0" w:rsidRPr="00AD0FDA" w:rsidP="0081481D" w14:paraId="44D8187F" w14:textId="77777777">
          <w:pPr>
            <w:jc w:val="right"/>
            <w:rPr>
              <w:szCs w:val="16"/>
            </w:rPr>
          </w:pPr>
          <w:bookmarkStart w:id="2" w:name="bmkDate"/>
          <w:bookmarkStart w:id="3" w:name="spsDateDistribution"/>
          <w:r w:rsidRPr="00AD0FDA">
            <w:rPr>
              <w:szCs w:val="16"/>
            </w:rPr>
            <w:t>6 November 2025</w:t>
          </w:r>
          <w:bookmarkEnd w:id="2"/>
          <w:bookmarkEnd w:id="3"/>
        </w:p>
      </w:tc>
    </w:tr>
    <w:tr w14:paraId="1446283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12836A4" w14:textId="77777777">
          <w:pPr>
            <w:jc w:val="left"/>
            <w:rPr>
              <w:b/>
            </w:rPr>
          </w:pPr>
          <w:bookmarkStart w:id="4" w:name="bmkSerial"/>
          <w:r>
            <w:rPr>
              <w:rFonts w:ascii="Verdana" w:eastAsia="Verdana" w:hAnsi="Verdana" w:cs="Verdana"/>
              <w:b w:val="0"/>
              <w:color w:val="FF0000"/>
              <w:sz w:val="18"/>
            </w:rPr>
            <w:t>(25-7205)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EC4F05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72163B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282306E" w14:textId="0FC6B65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788D35D" w14:textId="6B51C158">
          <w:pPr>
            <w:jc w:val="right"/>
            <w:rPr>
              <w:bCs/>
              <w:szCs w:val="18"/>
            </w:rPr>
          </w:pPr>
          <w:bookmarkStart w:id="7" w:name="bmkLanguage"/>
          <w:r>
            <w:rPr>
              <w:bCs/>
              <w:szCs w:val="18"/>
            </w:rPr>
            <w:t>Original: English</w:t>
          </w:r>
          <w:bookmarkEnd w:id="7"/>
        </w:p>
      </w:tc>
    </w:tr>
  </w:tbl>
  <w:p w:rsidR="00ED54E0" w:rsidRPr="00934B4C" w14:paraId="76FC12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629605">
    <w:abstractNumId w:val="9"/>
  </w:num>
  <w:num w:numId="2" w16cid:durableId="543834247">
    <w:abstractNumId w:val="7"/>
  </w:num>
  <w:num w:numId="3" w16cid:durableId="1221013987">
    <w:abstractNumId w:val="6"/>
  </w:num>
  <w:num w:numId="4" w16cid:durableId="1245645280">
    <w:abstractNumId w:val="5"/>
  </w:num>
  <w:num w:numId="5" w16cid:durableId="1933468231">
    <w:abstractNumId w:val="4"/>
  </w:num>
  <w:num w:numId="6" w16cid:durableId="1145658196">
    <w:abstractNumId w:val="12"/>
  </w:num>
  <w:num w:numId="7" w16cid:durableId="1524708464">
    <w:abstractNumId w:val="11"/>
  </w:num>
  <w:num w:numId="8" w16cid:durableId="1821581795">
    <w:abstractNumId w:val="10"/>
  </w:num>
  <w:num w:numId="9" w16cid:durableId="14261467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0611291">
    <w:abstractNumId w:val="13"/>
  </w:num>
  <w:num w:numId="11" w16cid:durableId="67197099">
    <w:abstractNumId w:val="8"/>
  </w:num>
  <w:num w:numId="12" w16cid:durableId="151727161">
    <w:abstractNumId w:val="3"/>
  </w:num>
  <w:num w:numId="13" w16cid:durableId="226577017">
    <w:abstractNumId w:val="2"/>
  </w:num>
  <w:num w:numId="14" w16cid:durableId="1197236318">
    <w:abstractNumId w:val="1"/>
  </w:num>
  <w:num w:numId="15" w16cid:durableId="1530871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1213D"/>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5470D"/>
    <w:rsid w:val="0099458A"/>
    <w:rsid w:val="009A1BA8"/>
    <w:rsid w:val="009A6F54"/>
    <w:rsid w:val="00A02A99"/>
    <w:rsid w:val="00A531CF"/>
    <w:rsid w:val="00A6057A"/>
    <w:rsid w:val="00A74017"/>
    <w:rsid w:val="00A74F19"/>
    <w:rsid w:val="00AA332C"/>
    <w:rsid w:val="00AB49C0"/>
    <w:rsid w:val="00AC27F8"/>
    <w:rsid w:val="00AC78F6"/>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66473"/>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69B910F"/>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ZL/25_07547_00_e.pdf" TargetMode="External" /><Relationship Id="rId6" Type="http://schemas.openxmlformats.org/officeDocument/2006/relationships/hyperlink" Target="mailto:sps@mpi.govt.nz" TargetMode="External" /><Relationship Id="rId7" Type="http://schemas.openxmlformats.org/officeDocument/2006/relationships/hyperlink" Target="https://www.mpi.govt.nz/news-and-resources/consultations/?opened=1"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57f2d179-5907-40ce-b56d-7c6e07cf2dfd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68F4FAF-51D4-4BFF-8F80-5C95F13D1ED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7</cp:revision>
  <dcterms:created xsi:type="dcterms:W3CDTF">2018-10-15T07:09:00Z</dcterms:created>
  <dcterms:modified xsi:type="dcterms:W3CDTF">2025-11-06T10:08:00Z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G/SPS/N/NZL/775/Add.1</vt:lpwstr>
  </property>
  <property fmtid="{D5CDD505-2E9C-101B-9397-08002B2CF9AE}" pid="3" name="TitusGUID">
    <vt:lpwstr>57f2d179-5907-40ce-b56d-7c6e07cf2dfd</vt:lpwstr>
  </property>
  <property fmtid="{D5CDD505-2E9C-101B-9397-08002B2CF9AE}" pid="4" name="WTOCLASSIFICATION">
    <vt:lpwstr>WTO OFFICIAL</vt:lpwstr>
  </property>
</Properties>
</file>