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9EE569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1B60D2E" w14:textId="77777777" w:rsidTr="00F3021D">
        <w:tblPrEx>
          <w:tblW w:w="5000" w:type="pct"/>
          <w:tblLayout w:type="fixed"/>
          <w:tblLook w:val="0000"/>
        </w:tblPrEx>
        <w:tc>
          <w:tcPr>
            <w:tcW w:w="707" w:type="dxa"/>
            <w:tcBorders>
              <w:bottom w:val="single" w:sz="6" w:space="0" w:color="auto"/>
            </w:tcBorders>
          </w:tcPr>
          <w:p w:rsidR="00EA4725" w:rsidRPr="00441372" w:rsidP="00441372" w14:paraId="277C918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0E6F9F8" w14:textId="77777777">
            <w:pPr>
              <w:spacing w:before="120" w:after="120"/>
            </w:pPr>
            <w:r w:rsidRPr="00441372">
              <w:rPr>
                <w:b/>
              </w:rPr>
              <w:t>Notifying Member:</w:t>
            </w:r>
            <w:r w:rsidRPr="0065690F">
              <w:t xml:space="preserve"> </w:t>
            </w:r>
            <w:r w:rsidRPr="0065690F">
              <w:rPr>
                <w:u w:val="single"/>
              </w:rPr>
              <w:t>UNITED ARAB EMIRATES, KINGDOM OF BAHRAIN, THE STATE OF KUWAIT, OMAN, QATAR, KINGDOM OF SAUDI ARABIA, YEMEN</w:t>
            </w:r>
          </w:p>
          <w:p w:rsidR="00EA4725" w:rsidRPr="00441372" w:rsidP="00441372" w14:paraId="6810A5D0" w14:textId="77777777">
            <w:pPr>
              <w:spacing w:after="120"/>
            </w:pPr>
            <w:r w:rsidRPr="00441372">
              <w:rPr>
                <w:b/>
                <w:bCs/>
              </w:rPr>
              <w:t>If applicable, name of local government involved:</w:t>
            </w:r>
            <w:r w:rsidRPr="0065690F">
              <w:rPr>
                <w:bCs/>
              </w:rPr>
              <w:t xml:space="preserve"> </w:t>
            </w:r>
          </w:p>
        </w:tc>
      </w:tr>
      <w:tr w14:paraId="3CBFC14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2477C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213CD82" w14:textId="77777777">
            <w:pPr>
              <w:spacing w:before="120" w:after="120"/>
            </w:pPr>
            <w:r w:rsidRPr="00441372">
              <w:rPr>
                <w:b/>
              </w:rPr>
              <w:t>Agency responsible:</w:t>
            </w:r>
            <w:r w:rsidRPr="0065690F">
              <w:t xml:space="preserve"> Saudi Food and Drug Authority</w:t>
            </w:r>
          </w:p>
        </w:tc>
      </w:tr>
      <w:tr w14:paraId="4EF2F74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65A9F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E3629EC"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ICS code(s): 67.160.20</w:t>
            </w:r>
          </w:p>
        </w:tc>
      </w:tr>
      <w:tr w14:paraId="656AF56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04857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A8185B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5F49D7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44AD21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694518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564976"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04D1F2A" w14:textId="77777777">
            <w:pPr>
              <w:spacing w:before="120" w:after="120"/>
            </w:pPr>
            <w:r w:rsidRPr="00441372">
              <w:rPr>
                <w:b/>
              </w:rPr>
              <w:t>Title of the notified document:</w:t>
            </w:r>
            <w:r w:rsidRPr="0065690F">
              <w:t xml:space="preserve"> The Kingdom of Saudi Arabia/The Cooperation Council for the Arab States of the Gulf draft Technical Regulation for Canned pears</w:t>
            </w:r>
            <w:r w:rsidRPr="00441372" w:rsidR="007E510C">
              <w:t>.</w:t>
            </w:r>
            <w:r w:rsidRPr="00441372">
              <w:rPr>
                <w:b/>
              </w:rPr>
              <w:t xml:space="preserve"> Language(s):</w:t>
            </w:r>
            <w:r w:rsidRPr="0065690F">
              <w:t xml:space="preserve"> Arabic</w:t>
            </w:r>
            <w:r w:rsidRPr="00441372" w:rsidR="007E510C">
              <w:rPr>
                <w:bCs/>
              </w:rPr>
              <w:t>.</w:t>
            </w:r>
            <w:r w:rsidRPr="00441372">
              <w:t xml:space="preserve"> </w:t>
            </w:r>
            <w:r w:rsidRPr="00441372">
              <w:rPr>
                <w:b/>
              </w:rPr>
              <w:t>Number of pages:</w:t>
            </w:r>
            <w:r w:rsidRPr="0065690F">
              <w:t xml:space="preserve"> 9</w:t>
            </w:r>
          </w:p>
          <w:p w:rsidR="00EA4725" w:rsidRPr="00441372" w:rsidP="00441372" w14:paraId="19B16C4C" w14:textId="77777777">
            <w:pPr>
              <w:spacing w:after="120"/>
            </w:pPr>
            <w:hyperlink r:id="rId5" w:tgtFrame="_blank" w:history="1">
              <w:r w:rsidRPr="00441372">
                <w:rPr>
                  <w:color w:val="0000FF"/>
                  <w:u w:val="single"/>
                </w:rPr>
                <w:t>https://members.wto.org/crnattachments/2025/SPS/SAU/25_07303_00_x.pdf</w:t>
              </w:r>
            </w:hyperlink>
          </w:p>
        </w:tc>
      </w:tr>
      <w:tr w14:paraId="55DB76C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07E761"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1445772" w14:textId="77777777">
            <w:pPr>
              <w:spacing w:before="120" w:after="120"/>
            </w:pPr>
            <w:r w:rsidRPr="00441372">
              <w:rPr>
                <w:b/>
              </w:rPr>
              <w:t>Description of content:</w:t>
            </w:r>
            <w:r w:rsidRPr="0065690F">
              <w:t xml:space="preserve"> This draft technical regulation applies to canned pears, as defined in item (3), and offered direct consumption, including for catering purposes or for repacking if required. It does not apply to the product when indicated as intended for further processing.</w:t>
            </w:r>
          </w:p>
        </w:tc>
      </w:tr>
      <w:tr w14:paraId="2D8B422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6852E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0418B56"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521EDF5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7598D3"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474BB83" w14:textId="77777777">
            <w:pPr>
              <w:spacing w:before="120" w:after="120"/>
            </w:pPr>
            <w:r w:rsidRPr="00441372">
              <w:rPr>
                <w:b/>
              </w:rPr>
              <w:t>Is there a relevant international standard? If so, identify the standard:</w:t>
            </w:r>
          </w:p>
          <w:p w:rsidR="00EA4725" w:rsidRPr="00441372" w:rsidP="00441372" w14:paraId="0D4A3070"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r w:rsidRPr="0065690F">
              <w:t>CXS</w:t>
            </w:r>
            <w:r w:rsidRPr="0065690F">
              <w:t xml:space="preserve"> 319</w:t>
            </w:r>
          </w:p>
          <w:p w:rsidR="00EA4725" w:rsidRPr="00441372" w:rsidP="00441372" w14:paraId="7230F3B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B032BDE"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23B6C2E2" w14:textId="77777777">
            <w:pPr>
              <w:spacing w:after="120"/>
              <w:ind w:left="720" w:hanging="720"/>
              <w:rPr>
                <w:b/>
              </w:rPr>
            </w:pPr>
            <w:r w:rsidRPr="00441372">
              <w:rPr>
                <w:b/>
              </w:rPr>
              <w:t>[ ]</w:t>
            </w:r>
            <w:r w:rsidRPr="00441372">
              <w:rPr>
                <w:b/>
              </w:rPr>
              <w:tab/>
              <w:t>None</w:t>
            </w:r>
          </w:p>
          <w:p w:rsidR="00EA4725" w:rsidRPr="00441372" w:rsidP="00441372" w14:paraId="355F2CC6" w14:textId="77777777">
            <w:pPr>
              <w:spacing w:after="120"/>
              <w:rPr>
                <w:b/>
              </w:rPr>
            </w:pPr>
            <w:r w:rsidRPr="00441372">
              <w:rPr>
                <w:b/>
              </w:rPr>
              <w:t xml:space="preserve">Does this proposed regulation conform to the relevant international standard? </w:t>
            </w:r>
          </w:p>
          <w:p w:rsidR="00EA4725" w:rsidRPr="00441372" w:rsidP="00441372" w14:paraId="1F456526" w14:textId="77777777">
            <w:pPr>
              <w:spacing w:after="120"/>
              <w:rPr>
                <w:b/>
              </w:rPr>
            </w:pPr>
            <w:r w:rsidRPr="00441372">
              <w:rPr>
                <w:b/>
              </w:rPr>
              <w:t>[X] Yes   [ ] No</w:t>
            </w:r>
          </w:p>
          <w:p w:rsidR="00EA4725" w:rsidRPr="00441372" w:rsidP="00441372" w14:paraId="444625A4" w14:textId="77777777">
            <w:pPr>
              <w:spacing w:after="120"/>
            </w:pPr>
            <w:r w:rsidRPr="00441372">
              <w:rPr>
                <w:b/>
              </w:rPr>
              <w:t>If no, describe, whenever possible, how and why it deviates from the international standard:</w:t>
            </w:r>
            <w:r w:rsidRPr="0065690F">
              <w:t xml:space="preserve"> </w:t>
            </w:r>
          </w:p>
        </w:tc>
      </w:tr>
      <w:tr w14:paraId="0C4FEE2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69FEFF"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4E682493"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A5D4C0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6F097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BCB94F1"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5C1DB2B2"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5C67F9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398712"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1FFAD1D"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w:t>
            </w:r>
          </w:p>
          <w:p w:rsidR="00EA4725" w:rsidRPr="00441372" w:rsidP="00441372" w14:paraId="48A0D068" w14:textId="77777777">
            <w:pPr>
              <w:spacing w:after="120"/>
              <w:ind w:left="607" w:hanging="607"/>
              <w:rPr>
                <w:b/>
              </w:rPr>
            </w:pPr>
            <w:r w:rsidRPr="00441372">
              <w:rPr>
                <w:b/>
              </w:rPr>
              <w:t>[ ]</w:t>
            </w:r>
            <w:r w:rsidRPr="00441372">
              <w:rPr>
                <w:b/>
              </w:rPr>
              <w:tab/>
              <w:t>Trade facilitating measure</w:t>
            </w:r>
            <w:r w:rsidRPr="0065690F">
              <w:t xml:space="preserve"> </w:t>
            </w:r>
          </w:p>
        </w:tc>
      </w:tr>
      <w:tr w14:paraId="0E14119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D4EA4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22D5D32"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29 December 2025</w:t>
            </w:r>
          </w:p>
          <w:p w:rsidR="00EA4725" w:rsidRPr="00441372" w:rsidP="00441372" w14:paraId="315D1D1C"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8D6DCB" w:rsidRPr="0065690F" w:rsidP="00441372" w14:paraId="5C327BC2" w14:textId="77777777">
            <w:r w:rsidRPr="0065690F">
              <w:t>Saudi Food and Drug Authority</w:t>
            </w:r>
          </w:p>
          <w:p w:rsidR="008D6DCB" w:rsidRPr="0065690F" w:rsidP="00441372" w14:paraId="17C2B159" w14:textId="77777777">
            <w:r w:rsidRPr="0065690F">
              <w:t>SFDA</w:t>
            </w:r>
            <w:r w:rsidRPr="0065690F">
              <w:t xml:space="preserve"> - Northern Ring Branch Road, </w:t>
            </w:r>
            <w:r w:rsidRPr="0065690F">
              <w:t>Dist</w:t>
            </w:r>
            <w:r w:rsidRPr="0065690F">
              <w:t xml:space="preserve"> Unit number: 1 4904 </w:t>
            </w:r>
            <w:r w:rsidRPr="0065690F">
              <w:t>Dist</w:t>
            </w:r>
            <w:r w:rsidRPr="0065690F">
              <w:t>، Riyadh 6336</w:t>
            </w:r>
          </w:p>
          <w:p w:rsidR="008D6DCB" w:rsidRPr="0065690F" w:rsidP="00441372" w14:paraId="231A5E14" w14:textId="77777777">
            <w:r w:rsidRPr="0065690F">
              <w:t>Tel: +(966 11) 203 8222</w:t>
            </w:r>
          </w:p>
          <w:p w:rsidR="008D6DCB" w:rsidRPr="0065690F" w:rsidP="00441372" w14:paraId="4597E854" w14:textId="77777777">
            <w:r w:rsidRPr="0065690F">
              <w:t>Fax: +(966 11) 210 9825</w:t>
            </w:r>
          </w:p>
          <w:p w:rsidR="008D6DCB" w:rsidRPr="0065690F" w:rsidP="00441372" w14:paraId="6FB8A7CB" w14:textId="77777777">
            <w:r w:rsidRPr="0065690F">
              <w:t xml:space="preserve">E-mail: </w:t>
            </w:r>
            <w:hyperlink r:id="rId6" w:history="1">
              <w:r w:rsidRPr="0065690F">
                <w:rPr>
                  <w:color w:val="0000FF"/>
                  <w:u w:val="single"/>
                </w:rPr>
                <w:t>SPSEP.Food@sfda.gov.sa</w:t>
              </w:r>
            </w:hyperlink>
          </w:p>
          <w:p w:rsidR="008D6DCB" w:rsidRPr="0065690F" w:rsidP="00441372" w14:paraId="1A0A0950" w14:textId="77777777">
            <w:pPr>
              <w:spacing w:after="120"/>
            </w:pPr>
            <w:r w:rsidRPr="0065690F">
              <w:t xml:space="preserve">Website: </w:t>
            </w:r>
            <w:hyperlink r:id="rId7" w:history="1">
              <w:r w:rsidRPr="0065690F">
                <w:rPr>
                  <w:color w:val="0000FF"/>
                  <w:u w:val="single"/>
                </w:rPr>
                <w:t>http://www.sfda.gov.sa</w:t>
              </w:r>
            </w:hyperlink>
          </w:p>
        </w:tc>
      </w:tr>
      <w:tr w14:paraId="3931E2DD" w14:textId="77777777" w:rsidTr="00F3021D">
        <w:tblPrEx>
          <w:tblW w:w="5000" w:type="pct"/>
          <w:tblLayout w:type="fixed"/>
          <w:tblLook w:val="0000"/>
        </w:tblPrEx>
        <w:tc>
          <w:tcPr>
            <w:tcW w:w="707" w:type="dxa"/>
            <w:tcBorders>
              <w:top w:val="single" w:sz="6" w:space="0" w:color="auto"/>
            </w:tcBorders>
          </w:tcPr>
          <w:p w:rsidR="00EA4725" w:rsidRPr="00441372" w:rsidP="00F3021D" w14:paraId="32F2907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E9BEB5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EA00321" w14:textId="77777777">
            <w:pPr>
              <w:keepNext/>
              <w:keepLines/>
              <w:rPr>
                <w:bCs/>
              </w:rPr>
            </w:pPr>
            <w:r w:rsidRPr="0065690F">
              <w:rPr>
                <w:bCs/>
              </w:rPr>
              <w:t>Saudi Food and Drug Authority</w:t>
            </w:r>
          </w:p>
          <w:p w:rsidR="00EA4725" w:rsidRPr="0065690F" w:rsidP="00F3021D" w14:paraId="3BA4EE5E" w14:textId="77777777">
            <w:pPr>
              <w:keepNext/>
              <w:keepLines/>
              <w:rPr>
                <w:bCs/>
              </w:rPr>
            </w:pPr>
            <w:r w:rsidRPr="0065690F">
              <w:rPr>
                <w:bCs/>
              </w:rPr>
              <w:t>SFDA</w:t>
            </w:r>
            <w:r w:rsidRPr="0065690F">
              <w:rPr>
                <w:bCs/>
              </w:rPr>
              <w:t xml:space="preserve"> - Northern Ring Branch Road, </w:t>
            </w:r>
            <w:r w:rsidRPr="0065690F">
              <w:rPr>
                <w:bCs/>
              </w:rPr>
              <w:t>Dist</w:t>
            </w:r>
            <w:r w:rsidRPr="0065690F">
              <w:rPr>
                <w:bCs/>
              </w:rPr>
              <w:t xml:space="preserve"> Unit number: 1 4904 </w:t>
            </w:r>
            <w:r w:rsidRPr="0065690F">
              <w:rPr>
                <w:bCs/>
              </w:rPr>
              <w:t>Dist</w:t>
            </w:r>
            <w:r w:rsidRPr="0065690F">
              <w:rPr>
                <w:bCs/>
              </w:rPr>
              <w:t>، Riyadh 6336</w:t>
            </w:r>
          </w:p>
          <w:p w:rsidR="00EA4725" w:rsidRPr="0065690F" w:rsidP="00F3021D" w14:paraId="41595CC6" w14:textId="77777777">
            <w:pPr>
              <w:keepNext/>
              <w:keepLines/>
              <w:rPr>
                <w:bCs/>
              </w:rPr>
            </w:pPr>
            <w:r w:rsidRPr="0065690F">
              <w:rPr>
                <w:bCs/>
              </w:rPr>
              <w:t>Tel: +(966 11) 203 8222</w:t>
            </w:r>
          </w:p>
          <w:p w:rsidR="00EA4725" w:rsidRPr="0065690F" w:rsidP="00F3021D" w14:paraId="1C48DC7E" w14:textId="77777777">
            <w:pPr>
              <w:keepNext/>
              <w:keepLines/>
              <w:rPr>
                <w:bCs/>
              </w:rPr>
            </w:pPr>
            <w:r w:rsidRPr="0065690F">
              <w:rPr>
                <w:bCs/>
              </w:rPr>
              <w:t>Fax: +(966 11) 210 9825</w:t>
            </w:r>
          </w:p>
          <w:p w:rsidR="00EA4725" w:rsidRPr="0065690F" w:rsidP="00F3021D" w14:paraId="323F88F8" w14:textId="77777777">
            <w:pPr>
              <w:keepNext/>
              <w:keepLines/>
              <w:rPr>
                <w:bCs/>
              </w:rPr>
            </w:pPr>
            <w:r w:rsidRPr="0065690F">
              <w:rPr>
                <w:bCs/>
              </w:rPr>
              <w:t xml:space="preserve">E-mail: </w:t>
            </w:r>
            <w:hyperlink r:id="rId6" w:history="1">
              <w:r w:rsidRPr="0065690F">
                <w:rPr>
                  <w:bCs/>
                  <w:color w:val="0000FF"/>
                  <w:u w:val="single"/>
                </w:rPr>
                <w:t>SPSEP.Food@sfda.gov.sa</w:t>
              </w:r>
            </w:hyperlink>
          </w:p>
          <w:p w:rsidR="00EA4725" w:rsidRPr="0065690F" w:rsidP="00F3021D" w14:paraId="4A76589A" w14:textId="77777777">
            <w:pPr>
              <w:keepNext/>
              <w:keepLines/>
              <w:spacing w:after="120"/>
              <w:rPr>
                <w:bCs/>
              </w:rPr>
            </w:pPr>
            <w:r w:rsidRPr="0065690F">
              <w:rPr>
                <w:bCs/>
              </w:rPr>
              <w:t xml:space="preserve">Website: </w:t>
            </w:r>
            <w:hyperlink r:id="rId7" w:history="1">
              <w:r w:rsidRPr="0065690F">
                <w:rPr>
                  <w:bCs/>
                  <w:color w:val="0000FF"/>
                  <w:u w:val="single"/>
                </w:rPr>
                <w:t>http://www.sfda.gov.sa</w:t>
              </w:r>
            </w:hyperlink>
          </w:p>
        </w:tc>
      </w:tr>
    </w:tbl>
    <w:p w:rsidR="007141CF" w:rsidRPr="00441372" w:rsidP="00441372" w14:paraId="49D906BC" w14:textId="77777777"/>
    <w:sectPr w:rsidSect="009E5D6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E5D69" w:rsidP="009E5D69" w14:paraId="01C86470" w14:textId="49D5CFB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E5D69" w:rsidP="009E5D69" w14:paraId="472E0605" w14:textId="35F406B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AE4EE5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5D69" w:rsidRPr="009E5D69" w:rsidP="009E5D69" w14:paraId="3D5B60BF" w14:textId="022423DB">
    <w:pPr>
      <w:pStyle w:val="Header"/>
      <w:pBdr>
        <w:bottom w:val="single" w:sz="4" w:space="1" w:color="auto"/>
      </w:pBdr>
      <w:tabs>
        <w:tab w:val="clear" w:pos="4513"/>
        <w:tab w:val="clear" w:pos="9027"/>
      </w:tabs>
      <w:jc w:val="center"/>
    </w:pPr>
    <w:r w:rsidRPr="009E5D69">
      <w:t>G/SPS/N/ARE/311 • G/SPS/N/</w:t>
    </w:r>
    <w:r w:rsidRPr="009E5D69">
      <w:t>BHR</w:t>
    </w:r>
    <w:r w:rsidRPr="009E5D69">
      <w:t>/264 • G/SPS/N/</w:t>
    </w:r>
    <w:r w:rsidRPr="009E5D69">
      <w:t>KWT</w:t>
    </w:r>
    <w:r w:rsidRPr="009E5D69">
      <w:t>/191 • G/SPS/N/</w:t>
    </w:r>
    <w:r w:rsidRPr="009E5D69">
      <w:t>OMN</w:t>
    </w:r>
    <w:r w:rsidRPr="009E5D69">
      <w:t>/159 • G/SPS/N/QAT/163 • G/SPS/N/SAU/591 • G/SPS/N/YEM/104</w:t>
    </w:r>
  </w:p>
  <w:p w:rsidR="009E5D69" w:rsidRPr="009E5D69" w:rsidP="009E5D69" w14:paraId="65B4C0FB" w14:textId="77777777">
    <w:pPr>
      <w:pStyle w:val="Header"/>
      <w:pBdr>
        <w:bottom w:val="single" w:sz="4" w:space="1" w:color="auto"/>
      </w:pBdr>
      <w:tabs>
        <w:tab w:val="clear" w:pos="4513"/>
        <w:tab w:val="clear" w:pos="9027"/>
      </w:tabs>
      <w:jc w:val="center"/>
    </w:pPr>
  </w:p>
  <w:p w:rsidR="009E5D69" w:rsidRPr="009E5D69" w:rsidP="009E5D69" w14:paraId="66BC3672" w14:textId="759B6669">
    <w:pPr>
      <w:pStyle w:val="Header"/>
      <w:pBdr>
        <w:bottom w:val="single" w:sz="4" w:space="1" w:color="auto"/>
      </w:pBdr>
      <w:tabs>
        <w:tab w:val="clear" w:pos="4513"/>
        <w:tab w:val="clear" w:pos="9027"/>
      </w:tabs>
      <w:jc w:val="center"/>
    </w:pPr>
    <w:r w:rsidRPr="009E5D69">
      <w:t xml:space="preserve">- </w:t>
    </w:r>
    <w:r w:rsidRPr="009E5D69">
      <w:fldChar w:fldCharType="begin"/>
    </w:r>
    <w:r w:rsidRPr="009E5D69">
      <w:instrText xml:space="preserve"> PAGE </w:instrText>
    </w:r>
    <w:r w:rsidRPr="009E5D69">
      <w:fldChar w:fldCharType="separate"/>
    </w:r>
    <w:r w:rsidRPr="009E5D69">
      <w:t>2</w:t>
    </w:r>
    <w:r w:rsidRPr="009E5D69">
      <w:fldChar w:fldCharType="end"/>
    </w:r>
    <w:r w:rsidRPr="009E5D69">
      <w:t xml:space="preserve"> -</w:t>
    </w:r>
  </w:p>
  <w:p w:rsidR="00EA4725" w:rsidRPr="009E5D69" w:rsidP="009E5D69" w14:paraId="2C0C379A" w14:textId="7292044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5D69" w:rsidRPr="009E5D69" w:rsidP="009E5D69" w14:paraId="43BE0BA5" w14:textId="77777777">
    <w:pPr>
      <w:pStyle w:val="Header"/>
      <w:pBdr>
        <w:bottom w:val="single" w:sz="4" w:space="1" w:color="auto"/>
      </w:pBdr>
      <w:tabs>
        <w:tab w:val="clear" w:pos="4513"/>
        <w:tab w:val="clear" w:pos="9027"/>
      </w:tabs>
      <w:jc w:val="center"/>
    </w:pPr>
    <w:r w:rsidRPr="009E5D69">
      <w:t>G/SPS/N/ARE/311, G/SPS/N/</w:t>
    </w:r>
    <w:r w:rsidRPr="009E5D69">
      <w:t>BHR</w:t>
    </w:r>
    <w:r w:rsidRPr="009E5D69">
      <w:t>/264 • G/SPS/N/</w:t>
    </w:r>
    <w:r w:rsidRPr="009E5D69">
      <w:t>KWT</w:t>
    </w:r>
    <w:r w:rsidRPr="009E5D69">
      <w:t>/191, G/SPS/N/</w:t>
    </w:r>
    <w:r w:rsidRPr="009E5D69">
      <w:t>OMN</w:t>
    </w:r>
    <w:r w:rsidRPr="009E5D69">
      <w:t>/159 • G/SPS/N/QAT/163, G/SPS/N/SAU/591 • G/SPS/N/YEM/104</w:t>
    </w:r>
  </w:p>
  <w:p w:rsidR="009E5D69" w:rsidRPr="009E5D69" w:rsidP="009E5D69" w14:paraId="4096C1B5" w14:textId="77777777">
    <w:pPr>
      <w:pStyle w:val="Header"/>
      <w:pBdr>
        <w:bottom w:val="single" w:sz="4" w:space="1" w:color="auto"/>
      </w:pBdr>
      <w:tabs>
        <w:tab w:val="clear" w:pos="4513"/>
        <w:tab w:val="clear" w:pos="9027"/>
      </w:tabs>
      <w:jc w:val="center"/>
    </w:pPr>
  </w:p>
  <w:p w:rsidR="009E5D69" w:rsidRPr="009E5D69" w:rsidP="009E5D69" w14:paraId="5CF2D945" w14:textId="6CD19D91">
    <w:pPr>
      <w:pStyle w:val="Header"/>
      <w:pBdr>
        <w:bottom w:val="single" w:sz="4" w:space="1" w:color="auto"/>
      </w:pBdr>
      <w:tabs>
        <w:tab w:val="clear" w:pos="4513"/>
        <w:tab w:val="clear" w:pos="9027"/>
      </w:tabs>
      <w:jc w:val="center"/>
    </w:pPr>
    <w:r w:rsidRPr="009E5D69">
      <w:t xml:space="preserve">- </w:t>
    </w:r>
    <w:r w:rsidRPr="009E5D69">
      <w:fldChar w:fldCharType="begin"/>
    </w:r>
    <w:r w:rsidRPr="009E5D69">
      <w:instrText xml:space="preserve"> PAGE </w:instrText>
    </w:r>
    <w:r w:rsidRPr="009E5D69">
      <w:fldChar w:fldCharType="separate"/>
    </w:r>
    <w:r w:rsidRPr="009E5D69">
      <w:rPr>
        <w:noProof/>
      </w:rPr>
      <w:t>2</w:t>
    </w:r>
    <w:r w:rsidRPr="009E5D69">
      <w:fldChar w:fldCharType="end"/>
    </w:r>
    <w:r w:rsidRPr="009E5D69">
      <w:t xml:space="preserve"> -</w:t>
    </w:r>
  </w:p>
  <w:p w:rsidR="00EA4725" w:rsidRPr="009E5D69" w:rsidP="009E5D69" w14:paraId="67542993" w14:textId="2A8F77C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9864E7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DD5AD4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96457BB" w14:textId="7DB39B99">
          <w:pPr>
            <w:jc w:val="right"/>
            <w:rPr>
              <w:b/>
              <w:color w:val="FF0000"/>
              <w:szCs w:val="16"/>
            </w:rPr>
          </w:pPr>
          <w:r>
            <w:rPr>
              <w:b/>
              <w:color w:val="FF0000"/>
              <w:szCs w:val="16"/>
            </w:rPr>
            <w:t xml:space="preserve"> </w:t>
          </w:r>
        </w:p>
      </w:tc>
    </w:tr>
    <w:bookmarkEnd w:id="0"/>
    <w:tr w14:paraId="61BD29C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07DFC0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C3AAAF4" w14:textId="77777777">
          <w:pPr>
            <w:jc w:val="right"/>
            <w:rPr>
              <w:b/>
              <w:szCs w:val="16"/>
            </w:rPr>
          </w:pPr>
        </w:p>
      </w:tc>
    </w:tr>
    <w:tr w14:paraId="6EECD2D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0F8C103" w14:textId="77777777">
          <w:pPr>
            <w:jc w:val="left"/>
            <w:rPr>
              <w:noProof/>
              <w:lang w:eastAsia="en-GB"/>
            </w:rPr>
          </w:pPr>
        </w:p>
      </w:tc>
      <w:tc>
        <w:tcPr>
          <w:tcW w:w="5448" w:type="dxa"/>
          <w:gridSpan w:val="2"/>
          <w:shd w:val="clear" w:color="auto" w:fill="FFFFFF"/>
          <w:tcMar>
            <w:left w:w="108" w:type="dxa"/>
            <w:right w:w="108" w:type="dxa"/>
          </w:tcMar>
        </w:tcPr>
        <w:p w:rsidR="009E5D69" w:rsidP="00656ABC" w14:paraId="446F61C6" w14:textId="77777777">
          <w:pPr>
            <w:jc w:val="right"/>
            <w:rPr>
              <w:b/>
              <w:szCs w:val="16"/>
            </w:rPr>
          </w:pPr>
          <w:bookmarkStart w:id="1" w:name="bmkSymbols"/>
          <w:r>
            <w:rPr>
              <w:b/>
              <w:szCs w:val="16"/>
            </w:rPr>
            <w:t>G/SPS/N/ARE/311, G/SPS/N/</w:t>
          </w:r>
          <w:r>
            <w:rPr>
              <w:b/>
              <w:szCs w:val="16"/>
            </w:rPr>
            <w:t>BHR</w:t>
          </w:r>
          <w:r>
            <w:rPr>
              <w:b/>
              <w:szCs w:val="16"/>
            </w:rPr>
            <w:t>/264</w:t>
          </w:r>
        </w:p>
        <w:p w:rsidR="009E5D69" w:rsidP="00656ABC" w14:paraId="53878E2F" w14:textId="07362D2A">
          <w:pPr>
            <w:jc w:val="right"/>
            <w:rPr>
              <w:b/>
              <w:szCs w:val="16"/>
            </w:rPr>
          </w:pPr>
          <w:r>
            <w:rPr>
              <w:b/>
              <w:szCs w:val="16"/>
            </w:rPr>
            <w:t>G/SPS/N/</w:t>
          </w:r>
          <w:r>
            <w:rPr>
              <w:b/>
              <w:szCs w:val="16"/>
            </w:rPr>
            <w:t>KWT</w:t>
          </w:r>
          <w:r>
            <w:rPr>
              <w:b/>
              <w:szCs w:val="16"/>
            </w:rPr>
            <w:t>/191, G/SPS/N/</w:t>
          </w:r>
          <w:r>
            <w:rPr>
              <w:b/>
              <w:szCs w:val="16"/>
            </w:rPr>
            <w:t>OMN</w:t>
          </w:r>
          <w:r>
            <w:rPr>
              <w:b/>
              <w:szCs w:val="16"/>
            </w:rPr>
            <w:t>/159</w:t>
          </w:r>
        </w:p>
        <w:p w:rsidR="009E5D69" w:rsidP="00656ABC" w14:paraId="54EC928C" w14:textId="77777777">
          <w:pPr>
            <w:jc w:val="right"/>
            <w:rPr>
              <w:b/>
              <w:szCs w:val="16"/>
            </w:rPr>
          </w:pPr>
          <w:r>
            <w:rPr>
              <w:b/>
              <w:szCs w:val="16"/>
            </w:rPr>
            <w:t>G/SPS/N/QAT/163, G/SPS/N/SAU/591</w:t>
          </w:r>
        </w:p>
        <w:p w:rsidR="009E5D69" w:rsidP="00656ABC" w14:paraId="019A2845" w14:textId="63DDF428">
          <w:pPr>
            <w:jc w:val="right"/>
            <w:rPr>
              <w:b/>
              <w:szCs w:val="16"/>
            </w:rPr>
          </w:pPr>
          <w:r>
            <w:rPr>
              <w:b/>
              <w:szCs w:val="16"/>
            </w:rPr>
            <w:t>G/SPS/N/YEM/104</w:t>
          </w:r>
        </w:p>
        <w:bookmarkEnd w:id="1"/>
        <w:p w:rsidR="00656ABC" w:rsidRPr="00EA4725" w:rsidP="00656ABC" w14:paraId="0044EAB5" w14:textId="1266821C">
          <w:pPr>
            <w:jc w:val="right"/>
            <w:rPr>
              <w:b/>
              <w:szCs w:val="16"/>
            </w:rPr>
          </w:pPr>
        </w:p>
      </w:tc>
    </w:tr>
    <w:tr w14:paraId="23A25E6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E610E40" w14:textId="77777777"/>
      </w:tc>
      <w:tc>
        <w:tcPr>
          <w:tcW w:w="5448" w:type="dxa"/>
          <w:gridSpan w:val="2"/>
          <w:shd w:val="clear" w:color="auto" w:fill="FFFFFF"/>
          <w:tcMar>
            <w:left w:w="108" w:type="dxa"/>
            <w:right w:w="108" w:type="dxa"/>
          </w:tcMar>
          <w:vAlign w:val="center"/>
        </w:tcPr>
        <w:p w:rsidR="00ED54E0" w:rsidRPr="00EA4725" w:rsidP="00422B6F" w14:paraId="3C6C5915" w14:textId="77777777">
          <w:pPr>
            <w:jc w:val="right"/>
            <w:rPr>
              <w:szCs w:val="16"/>
            </w:rPr>
          </w:pPr>
          <w:bookmarkStart w:id="2" w:name="spsDateDistribution"/>
          <w:bookmarkStart w:id="3" w:name="bmkDate"/>
          <w:bookmarkEnd w:id="2"/>
          <w:r w:rsidRPr="00EA4725">
            <w:rPr>
              <w:szCs w:val="16"/>
            </w:rPr>
            <w:t>30 October 2025</w:t>
          </w:r>
          <w:bookmarkEnd w:id="3"/>
        </w:p>
      </w:tc>
    </w:tr>
    <w:tr w14:paraId="4FE44CE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70DA011" w14:textId="77777777">
          <w:pPr>
            <w:jc w:val="left"/>
            <w:rPr>
              <w:b/>
            </w:rPr>
          </w:pPr>
          <w:bookmarkStart w:id="4" w:name="bmkSerial"/>
          <w:r>
            <w:rPr>
              <w:rFonts w:ascii="Verdana" w:eastAsia="Verdana" w:hAnsi="Verdana" w:cs="Verdana"/>
              <w:b w:val="0"/>
              <w:color w:val="FF0000"/>
              <w:sz w:val="18"/>
            </w:rPr>
            <w:t>(25-7025)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0C27A8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F6E9C8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46770BF" w14:textId="6DFA492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F5D0AA9" w14:textId="04B02B1F">
          <w:pPr>
            <w:jc w:val="right"/>
            <w:rPr>
              <w:bCs/>
              <w:szCs w:val="18"/>
            </w:rPr>
          </w:pPr>
          <w:bookmarkStart w:id="7" w:name="bmkLanguage"/>
          <w:r>
            <w:rPr>
              <w:bCs/>
              <w:szCs w:val="18"/>
            </w:rPr>
            <w:t>Original: English</w:t>
          </w:r>
          <w:bookmarkEnd w:id="7"/>
        </w:p>
      </w:tc>
    </w:tr>
  </w:tbl>
  <w:p w:rsidR="00ED54E0" w:rsidRPr="00441372" w14:paraId="5176FA0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2829363">
    <w:abstractNumId w:val="9"/>
  </w:num>
  <w:num w:numId="2" w16cid:durableId="1119489063">
    <w:abstractNumId w:val="7"/>
  </w:num>
  <w:num w:numId="3" w16cid:durableId="1764229740">
    <w:abstractNumId w:val="6"/>
  </w:num>
  <w:num w:numId="4" w16cid:durableId="102575459">
    <w:abstractNumId w:val="5"/>
  </w:num>
  <w:num w:numId="5" w16cid:durableId="2144686506">
    <w:abstractNumId w:val="4"/>
  </w:num>
  <w:num w:numId="6" w16cid:durableId="1195775558">
    <w:abstractNumId w:val="12"/>
  </w:num>
  <w:num w:numId="7" w16cid:durableId="1174567188">
    <w:abstractNumId w:val="11"/>
  </w:num>
  <w:num w:numId="8" w16cid:durableId="2055228848">
    <w:abstractNumId w:val="10"/>
  </w:num>
  <w:num w:numId="9" w16cid:durableId="592904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5346613">
    <w:abstractNumId w:val="13"/>
  </w:num>
  <w:num w:numId="11" w16cid:durableId="567231582">
    <w:abstractNumId w:val="8"/>
  </w:num>
  <w:num w:numId="12" w16cid:durableId="1122922632">
    <w:abstractNumId w:val="3"/>
  </w:num>
  <w:num w:numId="13" w16cid:durableId="1374772025">
    <w:abstractNumId w:val="2"/>
  </w:num>
  <w:num w:numId="14" w16cid:durableId="1116410920">
    <w:abstractNumId w:val="1"/>
  </w:num>
  <w:num w:numId="15" w16cid:durableId="1421756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40A6B"/>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D6949"/>
    <w:rsid w:val="006F1601"/>
    <w:rsid w:val="006F5826"/>
    <w:rsid w:val="00700181"/>
    <w:rsid w:val="00713BFD"/>
    <w:rsid w:val="007141CF"/>
    <w:rsid w:val="00715D26"/>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D6DCB"/>
    <w:rsid w:val="008E372C"/>
    <w:rsid w:val="00903AB0"/>
    <w:rsid w:val="009A2161"/>
    <w:rsid w:val="009A6F54"/>
    <w:rsid w:val="009E5D69"/>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DAC42E"/>
  <w15:docId w15:val="{34819102-A91B-45BB-BD1A-D12F6F30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7303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66a74133-adc3-4337-91a7-1f3bff888760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37F3BC6-7D11-4A4E-8FC9-CB53CB8AB14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2025-10-30T15:10:00Z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G/SPS/N/ARE/311, G/SPS/N/BHR/264</vt:lpwstr>
  </property>
  <property fmtid="{D5CDD505-2E9C-101B-9397-08002B2CF9AE}" pid="3" name="Symbol2">
    <vt:lpwstr>G/SPS/N/KWT/191, G/SPS/N/OMN/159</vt:lpwstr>
  </property>
  <property fmtid="{D5CDD505-2E9C-101B-9397-08002B2CF9AE}" pid="4" name="Symbol3">
    <vt:lpwstr>G/SPS/N/QAT/163, G/SPS/N/SAU/591</vt:lpwstr>
  </property>
  <property fmtid="{D5CDD505-2E9C-101B-9397-08002B2CF9AE}" pid="5" name="Symbol4">
    <vt:lpwstr>G/SPS/N/YEM/104</vt:lpwstr>
  </property>
  <property fmtid="{D5CDD505-2E9C-101B-9397-08002B2CF9AE}" pid="6" name="TitusGUID">
    <vt:lpwstr>66a74133-adc3-4337-91a7-1f3bff888760</vt:lpwstr>
  </property>
  <property fmtid="{D5CDD505-2E9C-101B-9397-08002B2CF9AE}" pid="7" name="WTOCLASSIFICATION">
    <vt:lpwstr>WTO OFFICIAL</vt:lpwstr>
  </property>
</Properties>
</file>