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20944F4" w14:textId="77777777">
      <w:pPr>
        <w:pStyle w:val="Title"/>
        <w:rPr>
          <w:caps w:val="0"/>
          <w:kern w:val="0"/>
        </w:rPr>
      </w:pPr>
      <w:r w:rsidRPr="00934B4C">
        <w:rPr>
          <w:caps w:val="0"/>
          <w:kern w:val="0"/>
        </w:rPr>
        <w:t>NOTIFICATION</w:t>
      </w:r>
    </w:p>
    <w:p w:rsidR="00AD0FDA" w:rsidRPr="00934B4C" w:rsidP="00934B4C" w14:paraId="18A728F9" w14:textId="77777777">
      <w:pPr>
        <w:pStyle w:val="Title3"/>
      </w:pPr>
      <w:r w:rsidRPr="00934B4C">
        <w:t>Addendum</w:t>
      </w:r>
    </w:p>
    <w:p w:rsidR="007141CF" w:rsidRPr="00934B4C" w:rsidP="00934B4C" w14:paraId="5FDB9440" w14:textId="5BFEE12E">
      <w:r w:rsidRPr="00934B4C">
        <w:t>The following communication, received on 30 October 2025, is being circulated at the request of the Delegation of</w:t>
      </w:r>
      <w:r>
        <w:t xml:space="preserve"> the</w:t>
      </w:r>
      <w:r w:rsidRPr="00934B4C">
        <w:t xml:space="preserve"> </w:t>
      </w:r>
      <w:r w:rsidRPr="00934B4C">
        <w:rPr>
          <w:u w:val="single"/>
        </w:rPr>
        <w:t>Kingdom of Saudi Arabia</w:t>
      </w:r>
      <w:r w:rsidRPr="00934B4C">
        <w:t>.</w:t>
      </w:r>
    </w:p>
    <w:p w:rsidR="00AD0FDA" w:rsidRPr="00934B4C" w:rsidP="00934B4C" w14:paraId="05D33325" w14:textId="77777777"/>
    <w:p w:rsidR="00AD0FDA" w:rsidRPr="00934B4C" w:rsidP="00934B4C" w14:paraId="125DC865" w14:textId="77777777">
      <w:pPr>
        <w:jc w:val="center"/>
        <w:rPr>
          <w:b/>
        </w:rPr>
      </w:pPr>
      <w:r w:rsidRPr="00934B4C">
        <w:rPr>
          <w:b/>
        </w:rPr>
        <w:t>_______________</w:t>
      </w:r>
    </w:p>
    <w:p w:rsidR="00AD0FDA" w:rsidRPr="00934B4C" w:rsidP="00934B4C" w14:paraId="32DD75C7" w14:textId="77777777"/>
    <w:p w:rsidR="00AD0FDA" w:rsidRPr="00934B4C" w:rsidP="00934B4C" w14:paraId="74FC17C6" w14:textId="77777777"/>
    <w:tbl>
      <w:tblPr>
        <w:tblW w:w="0" w:type="auto"/>
        <w:tblLayout w:type="fixed"/>
        <w:tblCellMar>
          <w:left w:w="0" w:type="dxa"/>
          <w:right w:w="115" w:type="dxa"/>
        </w:tblCellMar>
        <w:tblLook w:val="01E0"/>
      </w:tblPr>
      <w:tblGrid>
        <w:gridCol w:w="9242"/>
      </w:tblGrid>
      <w:tr w14:paraId="6F2033CD" w14:textId="77777777" w:rsidTr="00D0271D">
        <w:tblPrEx>
          <w:tblW w:w="0" w:type="auto"/>
          <w:tblLayout w:type="fixed"/>
          <w:tblLook w:val="01E0"/>
        </w:tblPrEx>
        <w:tc>
          <w:tcPr>
            <w:tcW w:w="9242" w:type="dxa"/>
          </w:tcPr>
          <w:p w:rsidR="00AD0FDA" w:rsidRPr="00934B4C" w:rsidP="00934B4C" w14:paraId="062907E3" w14:textId="77777777">
            <w:pPr>
              <w:spacing w:after="240"/>
              <w:rPr>
                <w:u w:val="single"/>
              </w:rPr>
            </w:pPr>
            <w:r w:rsidRPr="00934B4C">
              <w:rPr>
                <w:u w:val="single"/>
              </w:rPr>
              <w:t>The Kingdom of Saudi Arabia/ Honey</w:t>
            </w:r>
          </w:p>
        </w:tc>
      </w:tr>
      <w:tr w14:paraId="7F801F03" w14:textId="77777777" w:rsidTr="00D0271D">
        <w:tblPrEx>
          <w:tblW w:w="0" w:type="auto"/>
          <w:tblLayout w:type="fixed"/>
          <w:tblLook w:val="01E0"/>
        </w:tblPrEx>
        <w:tc>
          <w:tcPr>
            <w:tcW w:w="9242" w:type="dxa"/>
          </w:tcPr>
          <w:p w:rsidR="00AD0FDA" w:rsidRPr="00934B4C" w:rsidP="00934B4C" w14:paraId="41704359" w14:textId="77777777">
            <w:pPr>
              <w:spacing w:after="240"/>
              <w:rPr>
                <w:u w:val="single"/>
              </w:rPr>
            </w:pPr>
            <w:r>
              <w:t>This draft technical regulation is concerned with the requirements to be met in honey ready for human consumption.</w:t>
            </w:r>
          </w:p>
          <w:p w:rsidR="00765725" w:rsidP="005D1752" w14:paraId="0AD47B30" w14:textId="77777777">
            <w:pPr>
              <w:spacing w:before="240"/>
            </w:pPr>
            <w:r>
              <w:t>On 15 October 2020, the Kingdom of Saudi Arabia notified the WTO (SPS) about this Technical Regulation (G/SPS/N/SAU/437). The updated draft includes modifications as follows:</w:t>
            </w:r>
          </w:p>
          <w:p w:rsidR="00765725" w:rsidP="005D1752" w14:paraId="084FFBEB" w14:textId="239C2825">
            <w:pPr>
              <w:numPr>
                <w:ilvl w:val="0"/>
                <w:numId w:val="16"/>
              </w:numPr>
              <w:spacing w:after="240"/>
              <w:ind w:left="357" w:hanging="357"/>
            </w:pPr>
            <w:r>
              <w:t>Amendment to the technical regulation for honey by adding an item in food labelling, by stating that the following phrase must appear on the product label "Not suitable for infant below 12 months".</w:t>
            </w:r>
          </w:p>
        </w:tc>
      </w:tr>
      <w:tr w14:paraId="435F97C9" w14:textId="77777777" w:rsidTr="00D0271D">
        <w:tblPrEx>
          <w:tblW w:w="0" w:type="auto"/>
          <w:tblLayout w:type="fixed"/>
          <w:tblLook w:val="01E0"/>
        </w:tblPrEx>
        <w:tc>
          <w:tcPr>
            <w:tcW w:w="9242" w:type="dxa"/>
          </w:tcPr>
          <w:p w:rsidR="00AD0FDA" w:rsidRPr="00934B4C" w:rsidP="00934B4C" w14:paraId="7132C294" w14:textId="77777777">
            <w:pPr>
              <w:spacing w:after="240"/>
              <w:rPr>
                <w:b/>
              </w:rPr>
            </w:pPr>
            <w:r w:rsidRPr="00934B4C">
              <w:rPr>
                <w:b/>
              </w:rPr>
              <w:t>This addendum concerns a:</w:t>
            </w:r>
          </w:p>
        </w:tc>
      </w:tr>
      <w:tr w14:paraId="79930E14" w14:textId="77777777" w:rsidTr="00D0271D">
        <w:tblPrEx>
          <w:tblW w:w="0" w:type="auto"/>
          <w:tblLayout w:type="fixed"/>
          <w:tblLook w:val="01E0"/>
        </w:tblPrEx>
        <w:tc>
          <w:tcPr>
            <w:tcW w:w="9242" w:type="dxa"/>
          </w:tcPr>
          <w:p w:rsidR="00AD0FDA" w:rsidRPr="00934B4C" w:rsidP="00934B4C" w14:paraId="454EC2C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497D0BE" w14:textId="77777777" w:rsidTr="00D0271D">
        <w:tblPrEx>
          <w:tblW w:w="0" w:type="auto"/>
          <w:tblLayout w:type="fixed"/>
          <w:tblLook w:val="01E0"/>
        </w:tblPrEx>
        <w:tc>
          <w:tcPr>
            <w:tcW w:w="9242" w:type="dxa"/>
          </w:tcPr>
          <w:p w:rsidR="00AD0FDA" w:rsidRPr="00934B4C" w:rsidP="00934B4C" w14:paraId="1990018A" w14:textId="77777777">
            <w:pPr>
              <w:ind w:left="1440" w:hanging="873"/>
            </w:pPr>
            <w:r w:rsidRPr="00934B4C">
              <w:t>[ ]</w:t>
            </w:r>
            <w:r w:rsidRPr="00934B4C">
              <w:tab/>
              <w:t>Notification of adoption, publication or entry into force of regulation</w:t>
            </w:r>
          </w:p>
        </w:tc>
      </w:tr>
      <w:tr w14:paraId="39A67AE6" w14:textId="77777777" w:rsidTr="00D0271D">
        <w:tblPrEx>
          <w:tblW w:w="0" w:type="auto"/>
          <w:tblLayout w:type="fixed"/>
          <w:tblLook w:val="01E0"/>
        </w:tblPrEx>
        <w:tc>
          <w:tcPr>
            <w:tcW w:w="9242" w:type="dxa"/>
          </w:tcPr>
          <w:p w:rsidR="00AD0FDA" w:rsidRPr="00934B4C" w:rsidP="00934B4C" w14:paraId="0F2FD90D"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3373475B" w14:textId="77777777" w:rsidTr="00D0271D">
        <w:tblPrEx>
          <w:tblW w:w="0" w:type="auto"/>
          <w:tblLayout w:type="fixed"/>
          <w:tblLook w:val="01E0"/>
        </w:tblPrEx>
        <w:tc>
          <w:tcPr>
            <w:tcW w:w="9242" w:type="dxa"/>
          </w:tcPr>
          <w:p w:rsidR="00AD0FDA" w:rsidRPr="00934B4C" w:rsidP="00934B4C" w14:paraId="42C5A5B7" w14:textId="77777777">
            <w:pPr>
              <w:ind w:left="1440" w:hanging="873"/>
            </w:pPr>
            <w:r w:rsidRPr="00934B4C">
              <w:t>[ ]</w:t>
            </w:r>
            <w:r w:rsidRPr="00934B4C">
              <w:tab/>
              <w:t>Withdrawal of proposed regulation</w:t>
            </w:r>
          </w:p>
        </w:tc>
      </w:tr>
      <w:tr w14:paraId="5A2D0ADB" w14:textId="77777777" w:rsidTr="00D0271D">
        <w:tblPrEx>
          <w:tblW w:w="0" w:type="auto"/>
          <w:tblLayout w:type="fixed"/>
          <w:tblLook w:val="01E0"/>
        </w:tblPrEx>
        <w:tc>
          <w:tcPr>
            <w:tcW w:w="9242" w:type="dxa"/>
          </w:tcPr>
          <w:p w:rsidR="00AD0FDA" w:rsidRPr="00934B4C" w:rsidP="00934B4C" w14:paraId="68853AC8" w14:textId="77777777">
            <w:pPr>
              <w:ind w:left="1440" w:hanging="873"/>
            </w:pPr>
            <w:r w:rsidRPr="00934B4C">
              <w:t>[ ]</w:t>
            </w:r>
            <w:r w:rsidRPr="00934B4C">
              <w:tab/>
              <w:t>Change in proposed date of adoption, publication or date of entry into force</w:t>
            </w:r>
          </w:p>
        </w:tc>
      </w:tr>
      <w:tr w14:paraId="4A5A7F9C" w14:textId="77777777" w:rsidTr="00D0271D">
        <w:tblPrEx>
          <w:tblW w:w="0" w:type="auto"/>
          <w:tblLayout w:type="fixed"/>
          <w:tblLook w:val="01E0"/>
        </w:tblPrEx>
        <w:tc>
          <w:tcPr>
            <w:tcW w:w="9242" w:type="dxa"/>
          </w:tcPr>
          <w:p w:rsidR="00AD0FDA" w:rsidRPr="00934B4C" w:rsidP="00934B4C" w14:paraId="0D066B99" w14:textId="77777777">
            <w:pPr>
              <w:spacing w:after="240"/>
              <w:ind w:left="1440" w:hanging="873"/>
            </w:pPr>
            <w:r w:rsidRPr="00934B4C">
              <w:t>[ ]</w:t>
            </w:r>
            <w:r w:rsidRPr="00934B4C">
              <w:tab/>
              <w:t xml:space="preserve">Other: </w:t>
            </w:r>
          </w:p>
        </w:tc>
      </w:tr>
      <w:tr w14:paraId="47F8B04F" w14:textId="77777777" w:rsidTr="00D0271D">
        <w:tblPrEx>
          <w:tblW w:w="0" w:type="auto"/>
          <w:tblLayout w:type="fixed"/>
          <w:tblLook w:val="01E0"/>
        </w:tblPrEx>
        <w:tc>
          <w:tcPr>
            <w:tcW w:w="9242" w:type="dxa"/>
          </w:tcPr>
          <w:p w:rsidR="00AD0FDA" w:rsidRPr="00934B4C" w:rsidP="00934B4C" w14:paraId="0CDE51E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757D7BC" w14:textId="77777777" w:rsidTr="00D0271D">
        <w:tblPrEx>
          <w:tblW w:w="0" w:type="auto"/>
          <w:tblLayout w:type="fixed"/>
          <w:tblLook w:val="01E0"/>
        </w:tblPrEx>
        <w:tc>
          <w:tcPr>
            <w:tcW w:w="9242" w:type="dxa"/>
          </w:tcPr>
          <w:p w:rsidR="00AD0FDA" w:rsidRPr="00934B4C" w:rsidP="00934B4C" w14:paraId="2A9092AE"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29 December 2025</w:t>
            </w:r>
          </w:p>
        </w:tc>
      </w:tr>
      <w:tr w14:paraId="100438C9" w14:textId="77777777" w:rsidTr="00D0271D">
        <w:tblPrEx>
          <w:tblW w:w="0" w:type="auto"/>
          <w:tblLayout w:type="fixed"/>
          <w:tblLook w:val="01E0"/>
        </w:tblPrEx>
        <w:tc>
          <w:tcPr>
            <w:tcW w:w="9242" w:type="dxa"/>
          </w:tcPr>
          <w:p w:rsidR="00AD0FDA" w:rsidRPr="00934B4C" w:rsidP="00934B4C" w14:paraId="4FFBF574"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E2CCF4D" w14:textId="77777777" w:rsidTr="00D0271D">
        <w:tblPrEx>
          <w:tblW w:w="0" w:type="auto"/>
          <w:tblLayout w:type="fixed"/>
          <w:tblLook w:val="01E0"/>
        </w:tblPrEx>
        <w:tc>
          <w:tcPr>
            <w:tcW w:w="9242" w:type="dxa"/>
          </w:tcPr>
          <w:p w:rsidR="00AD0FDA" w:rsidRPr="00934B4C" w:rsidP="00934B4C" w14:paraId="0D03421A" w14:textId="77777777">
            <w:r w:rsidRPr="00934B4C">
              <w:t>Saudi Food and Drug Authority</w:t>
            </w:r>
          </w:p>
          <w:p w:rsidR="00AD0FDA" w:rsidRPr="00934B4C" w:rsidP="00934B4C" w14:paraId="510B9312" w14:textId="77777777">
            <w:r w:rsidRPr="00934B4C">
              <w:t>SFDA - 4904 North Ring road Hitteen Unit (1) - Riyadh 13513 - 7148</w:t>
            </w:r>
          </w:p>
          <w:p w:rsidR="00AD0FDA" w:rsidRPr="00934B4C" w:rsidP="00934B4C" w14:paraId="4415F926" w14:textId="77777777">
            <w:r w:rsidRPr="00934B4C">
              <w:t>Tel: +(966 11) 2038222</w:t>
            </w:r>
          </w:p>
          <w:p w:rsidR="00AD0FDA" w:rsidRPr="00934B4C" w:rsidP="00934B4C" w14:paraId="1A03F7F4" w14:textId="77777777">
            <w:r w:rsidRPr="00934B4C">
              <w:t>Fax: +(966 11) 210 9825</w:t>
            </w:r>
          </w:p>
          <w:p w:rsidR="00AD0FDA" w:rsidRPr="00934B4C" w:rsidP="00934B4C" w14:paraId="254C1A9E" w14:textId="77777777">
            <w:r w:rsidRPr="00934B4C">
              <w:t xml:space="preserve">E-mail: </w:t>
            </w:r>
            <w:hyperlink r:id="rId5" w:history="1">
              <w:r w:rsidRPr="00934B4C">
                <w:rPr>
                  <w:color w:val="0000FF"/>
                  <w:u w:val="single"/>
                </w:rPr>
                <w:t>SPSEP.Food@sfda.gov.sa</w:t>
              </w:r>
            </w:hyperlink>
          </w:p>
          <w:p w:rsidR="00AD0FDA" w:rsidRPr="00934B4C" w:rsidP="00934B4C" w14:paraId="73A5E41B" w14:textId="77777777">
            <w:pPr>
              <w:spacing w:after="240"/>
            </w:pPr>
            <w:r w:rsidRPr="00934B4C">
              <w:t xml:space="preserve">Website: </w:t>
            </w:r>
            <w:hyperlink r:id="rId6" w:history="1">
              <w:r w:rsidRPr="00934B4C">
                <w:rPr>
                  <w:color w:val="0000FF"/>
                  <w:u w:val="single"/>
                </w:rPr>
                <w:t>http://www.sfda.gov.sa</w:t>
              </w:r>
            </w:hyperlink>
          </w:p>
        </w:tc>
      </w:tr>
      <w:tr w14:paraId="6A59689C" w14:textId="77777777" w:rsidTr="00D0271D">
        <w:tblPrEx>
          <w:tblW w:w="0" w:type="auto"/>
          <w:tblLayout w:type="fixed"/>
          <w:tblLook w:val="01E0"/>
        </w:tblPrEx>
        <w:tc>
          <w:tcPr>
            <w:tcW w:w="9242" w:type="dxa"/>
          </w:tcPr>
          <w:p w:rsidR="00AD0FDA" w:rsidRPr="00934B4C" w:rsidP="00934B4C" w14:paraId="5819A19A" w14:textId="77777777">
            <w:pPr>
              <w:spacing w:after="240"/>
              <w:rPr>
                <w:b/>
              </w:rPr>
            </w:pPr>
            <w:r w:rsidRPr="00934B4C">
              <w:rPr>
                <w:b/>
              </w:rPr>
              <w:t>Text</w:t>
            </w:r>
            <w:r w:rsidRPr="00934B4C" w:rsidR="00D06EF3">
              <w:rPr>
                <w:b/>
              </w:rPr>
              <w:t>(s)</w:t>
            </w:r>
            <w:r w:rsidRPr="00934B4C">
              <w:rPr>
                <w:b/>
              </w:rPr>
              <w:t xml:space="preserve"> available from: [</w:t>
            </w:r>
            <w:r w:rsidRPr="005D1752">
              <w:rPr>
                <w:b/>
                <w:bCs/>
              </w:rPr>
              <w:t>X</w:t>
            </w:r>
            <w:r w:rsidRPr="00934B4C">
              <w:rPr>
                <w:b/>
              </w:rPr>
              <w:t>] National Notification Authority, [X] National Enquiry Point. Address, fax number and e-mail address (if available) of other body:</w:t>
            </w:r>
          </w:p>
        </w:tc>
      </w:tr>
      <w:tr w14:paraId="34778E60" w14:textId="77777777" w:rsidTr="00D0271D">
        <w:tblPrEx>
          <w:tblW w:w="0" w:type="auto"/>
          <w:tblLayout w:type="fixed"/>
          <w:tblLook w:val="01E0"/>
        </w:tblPrEx>
        <w:tc>
          <w:tcPr>
            <w:tcW w:w="9242" w:type="dxa"/>
          </w:tcPr>
          <w:p w:rsidR="00AD0FDA" w:rsidRPr="00934B4C" w:rsidP="00934B4C" w14:paraId="030F1672" w14:textId="77777777">
            <w:r w:rsidRPr="00934B4C">
              <w:t>Saudi Food and Drug Authority</w:t>
            </w:r>
          </w:p>
          <w:p w:rsidR="00AD0FDA" w:rsidRPr="00934B4C" w:rsidP="00934B4C" w14:paraId="74DCCADC" w14:textId="77777777">
            <w:r w:rsidRPr="00934B4C">
              <w:t>SFDA - 4904 North Ring road Hitteen Unit (1) - Riyadh 13513 - 7148</w:t>
            </w:r>
          </w:p>
          <w:p w:rsidR="00AD0FDA" w:rsidRPr="00934B4C" w:rsidP="00934B4C" w14:paraId="555F43A6" w14:textId="77777777">
            <w:r w:rsidRPr="00934B4C">
              <w:t>Tel: +(966 11) 2038222</w:t>
            </w:r>
          </w:p>
          <w:p w:rsidR="00AD0FDA" w:rsidRPr="00934B4C" w:rsidP="00934B4C" w14:paraId="42B30D19" w14:textId="77777777">
            <w:r w:rsidRPr="00934B4C">
              <w:t>Fax: +(966 11) 210 9825</w:t>
            </w:r>
          </w:p>
          <w:p w:rsidR="00AD0FDA" w:rsidRPr="00934B4C" w:rsidP="00934B4C" w14:paraId="6A0A5118" w14:textId="77777777">
            <w:r w:rsidRPr="00934B4C">
              <w:t xml:space="preserve">E-mail: </w:t>
            </w:r>
            <w:hyperlink r:id="rId5" w:history="1">
              <w:r w:rsidRPr="00934B4C">
                <w:rPr>
                  <w:color w:val="0000FF"/>
                  <w:u w:val="single"/>
                </w:rPr>
                <w:t>SPSEP.Food@sfda.gov.sa</w:t>
              </w:r>
            </w:hyperlink>
          </w:p>
          <w:p w:rsidR="00AD0FDA" w:rsidRPr="00934B4C" w:rsidP="00934B4C" w14:paraId="28D5FDD5" w14:textId="77777777">
            <w:r w:rsidRPr="00934B4C">
              <w:t xml:space="preserve">Website: </w:t>
            </w:r>
            <w:hyperlink r:id="rId6" w:history="1">
              <w:r w:rsidRPr="00934B4C">
                <w:rPr>
                  <w:color w:val="0000FF"/>
                  <w:u w:val="single"/>
                </w:rPr>
                <w:t>http://www.sfda.gov.sa</w:t>
              </w:r>
            </w:hyperlink>
          </w:p>
        </w:tc>
      </w:tr>
    </w:tbl>
    <w:p w:rsidR="00AD0FDA" w:rsidRPr="00934B4C" w:rsidP="00934B4C" w14:paraId="699DC2FA" w14:textId="77777777"/>
    <w:p w:rsidR="00AD0FDA" w:rsidRPr="00934B4C" w:rsidP="00934B4C" w14:paraId="644DE34F" w14:textId="77777777">
      <w:pPr>
        <w:jc w:val="center"/>
        <w:rPr>
          <w:b/>
        </w:rPr>
      </w:pPr>
      <w:r w:rsidRPr="00934B4C">
        <w:rPr>
          <w:b/>
        </w:rPr>
        <w:t>__________</w:t>
      </w:r>
    </w:p>
    <w:sectPr w:rsidSect="005D175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D1752" w:rsidP="005D1752" w14:paraId="0E9BD00B" w14:textId="365597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D1752" w:rsidP="005D1752" w14:paraId="41353B58" w14:textId="431326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AB0E96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752" w:rsidRPr="005D1752" w:rsidP="005D1752" w14:paraId="5846A81E" w14:textId="77777777">
    <w:pPr>
      <w:pStyle w:val="Header"/>
      <w:pBdr>
        <w:bottom w:val="single" w:sz="4" w:space="1" w:color="auto"/>
      </w:pBdr>
      <w:tabs>
        <w:tab w:val="clear" w:pos="4513"/>
        <w:tab w:val="clear" w:pos="9027"/>
      </w:tabs>
      <w:jc w:val="center"/>
    </w:pPr>
    <w:r w:rsidRPr="005D1752">
      <w:t>G/SPS/N/SAU/437/Add.1</w:t>
    </w:r>
  </w:p>
  <w:p w:rsidR="005D1752" w:rsidRPr="005D1752" w:rsidP="005D1752" w14:paraId="5616382D" w14:textId="77777777">
    <w:pPr>
      <w:pStyle w:val="Header"/>
      <w:pBdr>
        <w:bottom w:val="single" w:sz="4" w:space="1" w:color="auto"/>
      </w:pBdr>
      <w:tabs>
        <w:tab w:val="clear" w:pos="4513"/>
        <w:tab w:val="clear" w:pos="9027"/>
      </w:tabs>
      <w:jc w:val="center"/>
    </w:pPr>
  </w:p>
  <w:p w:rsidR="005D1752" w:rsidRPr="005D1752" w:rsidP="005D1752" w14:paraId="3FC7F397" w14:textId="29AC67C8">
    <w:pPr>
      <w:pStyle w:val="Header"/>
      <w:pBdr>
        <w:bottom w:val="single" w:sz="4" w:space="1" w:color="auto"/>
      </w:pBdr>
      <w:tabs>
        <w:tab w:val="clear" w:pos="4513"/>
        <w:tab w:val="clear" w:pos="9027"/>
      </w:tabs>
      <w:jc w:val="center"/>
    </w:pPr>
    <w:r w:rsidRPr="005D1752">
      <w:t xml:space="preserve">- </w:t>
    </w:r>
    <w:r w:rsidRPr="005D1752">
      <w:fldChar w:fldCharType="begin"/>
    </w:r>
    <w:r w:rsidRPr="005D1752">
      <w:instrText xml:space="preserve"> PAGE </w:instrText>
    </w:r>
    <w:r w:rsidRPr="005D1752">
      <w:fldChar w:fldCharType="separate"/>
    </w:r>
    <w:r w:rsidRPr="005D1752">
      <w:t>2</w:t>
    </w:r>
    <w:r w:rsidRPr="005D1752">
      <w:fldChar w:fldCharType="end"/>
    </w:r>
    <w:r w:rsidRPr="005D1752">
      <w:t xml:space="preserve"> -</w:t>
    </w:r>
  </w:p>
  <w:p w:rsidR="00AD0FDA" w:rsidRPr="005D1752" w:rsidP="005D1752" w14:paraId="3F80F6B5" w14:textId="774226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752" w:rsidRPr="005D1752" w:rsidP="005D1752" w14:paraId="7C830A86" w14:textId="77777777">
    <w:pPr>
      <w:pStyle w:val="Header"/>
      <w:pBdr>
        <w:bottom w:val="single" w:sz="4" w:space="1" w:color="auto"/>
      </w:pBdr>
      <w:tabs>
        <w:tab w:val="clear" w:pos="4513"/>
        <w:tab w:val="clear" w:pos="9027"/>
      </w:tabs>
      <w:jc w:val="center"/>
    </w:pPr>
    <w:r w:rsidRPr="005D1752">
      <w:t>G/SPS/N/SAU/437/Add.1</w:t>
    </w:r>
  </w:p>
  <w:p w:rsidR="005D1752" w:rsidRPr="005D1752" w:rsidP="005D1752" w14:paraId="538A2F37" w14:textId="77777777">
    <w:pPr>
      <w:pStyle w:val="Header"/>
      <w:pBdr>
        <w:bottom w:val="single" w:sz="4" w:space="1" w:color="auto"/>
      </w:pBdr>
      <w:tabs>
        <w:tab w:val="clear" w:pos="4513"/>
        <w:tab w:val="clear" w:pos="9027"/>
      </w:tabs>
      <w:jc w:val="center"/>
    </w:pPr>
  </w:p>
  <w:p w:rsidR="005D1752" w:rsidRPr="005D1752" w:rsidP="005D1752" w14:paraId="58803C01" w14:textId="4A37A38D">
    <w:pPr>
      <w:pStyle w:val="Header"/>
      <w:pBdr>
        <w:bottom w:val="single" w:sz="4" w:space="1" w:color="auto"/>
      </w:pBdr>
      <w:tabs>
        <w:tab w:val="clear" w:pos="4513"/>
        <w:tab w:val="clear" w:pos="9027"/>
      </w:tabs>
      <w:jc w:val="center"/>
    </w:pPr>
    <w:r w:rsidRPr="005D1752">
      <w:t xml:space="preserve">- </w:t>
    </w:r>
    <w:r w:rsidRPr="005D1752">
      <w:fldChar w:fldCharType="begin"/>
    </w:r>
    <w:r w:rsidRPr="005D1752">
      <w:instrText xml:space="preserve"> PAGE </w:instrText>
    </w:r>
    <w:r w:rsidRPr="005D1752">
      <w:fldChar w:fldCharType="separate"/>
    </w:r>
    <w:r w:rsidRPr="005D1752">
      <w:rPr>
        <w:noProof/>
      </w:rPr>
      <w:t>2</w:t>
    </w:r>
    <w:r w:rsidRPr="005D1752">
      <w:fldChar w:fldCharType="end"/>
    </w:r>
    <w:r w:rsidRPr="005D1752">
      <w:t xml:space="preserve"> -</w:t>
    </w:r>
  </w:p>
  <w:p w:rsidR="00AD0FDA" w:rsidRPr="005D1752" w:rsidP="005D1752" w14:paraId="7E25A0DF" w14:textId="0C8EAC9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6B78F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6B8BEB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878EEBD" w14:textId="5A267490">
          <w:pPr>
            <w:jc w:val="right"/>
            <w:rPr>
              <w:b/>
              <w:color w:val="FF0000"/>
              <w:szCs w:val="16"/>
            </w:rPr>
          </w:pPr>
          <w:r>
            <w:rPr>
              <w:b/>
              <w:color w:val="FF0000"/>
              <w:szCs w:val="16"/>
            </w:rPr>
            <w:t xml:space="preserve"> </w:t>
          </w:r>
        </w:p>
      </w:tc>
    </w:tr>
    <w:bookmarkEnd w:id="0"/>
    <w:tr w14:paraId="6595D7C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00D61D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C6E7BF2" w14:textId="77777777">
          <w:pPr>
            <w:jc w:val="right"/>
            <w:rPr>
              <w:b/>
              <w:szCs w:val="16"/>
            </w:rPr>
          </w:pPr>
        </w:p>
      </w:tc>
    </w:tr>
    <w:tr w14:paraId="6A82E4F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08366ED" w14:textId="77777777">
          <w:pPr>
            <w:jc w:val="left"/>
            <w:rPr>
              <w:noProof/>
              <w:lang w:eastAsia="en-GB"/>
            </w:rPr>
          </w:pPr>
        </w:p>
      </w:tc>
      <w:tc>
        <w:tcPr>
          <w:tcW w:w="5448" w:type="dxa"/>
          <w:gridSpan w:val="2"/>
          <w:shd w:val="clear" w:color="auto" w:fill="FFFFFF"/>
          <w:tcMar>
            <w:left w:w="108" w:type="dxa"/>
            <w:right w:w="108" w:type="dxa"/>
          </w:tcMar>
        </w:tcPr>
        <w:p w:rsidR="005D1752" w:rsidP="0081481D" w14:paraId="75EC2FA7" w14:textId="77777777">
          <w:pPr>
            <w:jc w:val="right"/>
            <w:rPr>
              <w:b/>
              <w:szCs w:val="16"/>
            </w:rPr>
          </w:pPr>
          <w:bookmarkStart w:id="1" w:name="bmkSymbols"/>
          <w:r>
            <w:rPr>
              <w:b/>
              <w:szCs w:val="16"/>
            </w:rPr>
            <w:t>G/SPS/N/SAU/437/Add.1</w:t>
          </w:r>
        </w:p>
        <w:bookmarkEnd w:id="1"/>
        <w:p w:rsidR="00AD0FDA" w:rsidRPr="00934B4C" w:rsidP="0081481D" w14:paraId="0C105B15" w14:textId="12418085">
          <w:pPr>
            <w:jc w:val="right"/>
            <w:rPr>
              <w:b/>
              <w:szCs w:val="16"/>
            </w:rPr>
          </w:pPr>
        </w:p>
      </w:tc>
    </w:tr>
    <w:tr w14:paraId="37CCB39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A966AEA" w14:textId="77777777"/>
      </w:tc>
      <w:tc>
        <w:tcPr>
          <w:tcW w:w="5448" w:type="dxa"/>
          <w:gridSpan w:val="2"/>
          <w:shd w:val="clear" w:color="auto" w:fill="FFFFFF"/>
          <w:tcMar>
            <w:left w:w="108" w:type="dxa"/>
            <w:right w:w="108" w:type="dxa"/>
          </w:tcMar>
          <w:vAlign w:val="center"/>
        </w:tcPr>
        <w:p w:rsidR="00ED54E0" w:rsidRPr="00AD0FDA" w:rsidP="0081481D" w14:paraId="379059AB" w14:textId="77777777">
          <w:pPr>
            <w:jc w:val="right"/>
            <w:rPr>
              <w:szCs w:val="16"/>
            </w:rPr>
          </w:pPr>
          <w:bookmarkStart w:id="2" w:name="bmkDate"/>
          <w:bookmarkStart w:id="3" w:name="spsDateDistribution"/>
          <w:r w:rsidRPr="00AD0FDA">
            <w:rPr>
              <w:szCs w:val="16"/>
            </w:rPr>
            <w:t>30 October 2025</w:t>
          </w:r>
          <w:bookmarkEnd w:id="2"/>
          <w:bookmarkEnd w:id="3"/>
        </w:p>
      </w:tc>
    </w:tr>
    <w:tr w14:paraId="57D11C6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313543E" w14:textId="77777777">
          <w:pPr>
            <w:jc w:val="left"/>
            <w:rPr>
              <w:b/>
            </w:rPr>
          </w:pPr>
          <w:bookmarkStart w:id="4" w:name="bmkSerial"/>
          <w:r>
            <w:rPr>
              <w:rFonts w:ascii="Verdana" w:eastAsia="Verdana" w:hAnsi="Verdana" w:cs="Verdana"/>
              <w:b w:val="0"/>
              <w:color w:val="FF0000"/>
              <w:sz w:val="18"/>
            </w:rPr>
            <w:t>(25-7016)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793AFE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83325E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C3B2DDB" w14:textId="5C509BD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55AD1E5" w14:textId="6BB4DCCB">
          <w:pPr>
            <w:jc w:val="right"/>
            <w:rPr>
              <w:bCs/>
              <w:szCs w:val="18"/>
            </w:rPr>
          </w:pPr>
          <w:bookmarkStart w:id="7" w:name="bmkLanguage"/>
          <w:r>
            <w:rPr>
              <w:bCs/>
              <w:szCs w:val="18"/>
            </w:rPr>
            <w:t>Original: English</w:t>
          </w:r>
          <w:bookmarkEnd w:id="7"/>
        </w:p>
      </w:tc>
    </w:tr>
  </w:tbl>
  <w:p w:rsidR="00ED54E0" w:rsidRPr="00934B4C" w14:paraId="7D4184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00700269">
    <w:abstractNumId w:val="9"/>
  </w:num>
  <w:num w:numId="2" w16cid:durableId="1680766481">
    <w:abstractNumId w:val="7"/>
  </w:num>
  <w:num w:numId="3" w16cid:durableId="1890339027">
    <w:abstractNumId w:val="6"/>
  </w:num>
  <w:num w:numId="4" w16cid:durableId="273174519">
    <w:abstractNumId w:val="5"/>
  </w:num>
  <w:num w:numId="5" w16cid:durableId="452528722">
    <w:abstractNumId w:val="4"/>
  </w:num>
  <w:num w:numId="6" w16cid:durableId="1925993056">
    <w:abstractNumId w:val="12"/>
  </w:num>
  <w:num w:numId="7" w16cid:durableId="1180706509">
    <w:abstractNumId w:val="11"/>
  </w:num>
  <w:num w:numId="8" w16cid:durableId="1176728148">
    <w:abstractNumId w:val="10"/>
  </w:num>
  <w:num w:numId="9" w16cid:durableId="936256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7107503">
    <w:abstractNumId w:val="13"/>
  </w:num>
  <w:num w:numId="11" w16cid:durableId="1250042842">
    <w:abstractNumId w:val="8"/>
  </w:num>
  <w:num w:numId="12" w16cid:durableId="466625050">
    <w:abstractNumId w:val="3"/>
  </w:num>
  <w:num w:numId="13" w16cid:durableId="2000502550">
    <w:abstractNumId w:val="2"/>
  </w:num>
  <w:num w:numId="14" w16cid:durableId="137697406">
    <w:abstractNumId w:val="1"/>
  </w:num>
  <w:num w:numId="15" w16cid:durableId="803232750">
    <w:abstractNumId w:val="0"/>
  </w:num>
  <w:num w:numId="16" w16cid:durableId="1961655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B0C06"/>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1752"/>
    <w:rsid w:val="005D5981"/>
    <w:rsid w:val="005F06C2"/>
    <w:rsid w:val="005F30CB"/>
    <w:rsid w:val="00612644"/>
    <w:rsid w:val="00674CCD"/>
    <w:rsid w:val="006A6185"/>
    <w:rsid w:val="006C34E8"/>
    <w:rsid w:val="006F5826"/>
    <w:rsid w:val="00700181"/>
    <w:rsid w:val="007141CF"/>
    <w:rsid w:val="00715D26"/>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86597"/>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519A"/>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FA650C"/>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401fbe86-d9dd-48e2-b2bf-2ec7c7c96a5a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C4D8242-CB27-43F7-9C6D-669106EC8B7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2025-10-30T10:52:00Z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G/SPS/N/SAU/437/Add.1</vt:lpwstr>
  </property>
  <property fmtid="{D5CDD505-2E9C-101B-9397-08002B2CF9AE}" pid="3" name="TitusGUID">
    <vt:lpwstr>401fbe86-d9dd-48e2-b2bf-2ec7c7c96a5a</vt:lpwstr>
  </property>
  <property fmtid="{D5CDD505-2E9C-101B-9397-08002B2CF9AE}" pid="4" name="WTOCLASSIFICATION">
    <vt:lpwstr>WTO OFFICIAL</vt:lpwstr>
  </property>
</Properties>
</file>