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B6C7C" w14:paraId="256FC041"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B69E863" w14:textId="77777777" w:rsidTr="00F3021D">
        <w:tblPrEx>
          <w:tblW w:w="5000" w:type="pct"/>
          <w:tblLayout w:type="fixed"/>
          <w:tblLook w:val="0000"/>
        </w:tblPrEx>
        <w:tc>
          <w:tcPr>
            <w:tcW w:w="707" w:type="dxa"/>
            <w:tcBorders>
              <w:bottom w:val="single" w:sz="6" w:space="0" w:color="auto"/>
            </w:tcBorders>
          </w:tcPr>
          <w:p w:rsidR="00EA4725" w:rsidRPr="00441372" w:rsidP="00441372" w14:paraId="4B2F487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FFBE8AD"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2E1A20D2" w14:textId="77777777">
            <w:pPr>
              <w:spacing w:after="120"/>
            </w:pPr>
            <w:r w:rsidRPr="00441372">
              <w:rPr>
                <w:b/>
                <w:bCs/>
              </w:rPr>
              <w:t>If applicable, name of local government involved:</w:t>
            </w:r>
            <w:r w:rsidRPr="0065690F">
              <w:rPr>
                <w:bCs/>
              </w:rPr>
              <w:t xml:space="preserve"> </w:t>
            </w:r>
          </w:p>
        </w:tc>
      </w:tr>
      <w:tr w14:paraId="34DB03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04FE7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FA33FFF" w14:textId="77777777">
            <w:pPr>
              <w:spacing w:before="120" w:after="120"/>
            </w:pPr>
            <w:r w:rsidRPr="00441372">
              <w:rPr>
                <w:b/>
              </w:rPr>
              <w:t>Agency responsible:</w:t>
            </w:r>
            <w:r w:rsidRPr="0065690F">
              <w:t xml:space="preserve"> </w:t>
            </w:r>
            <w:r w:rsidRPr="0065690F">
              <w:t>The United Kingdom (UK) Food Safety Authorities comprising of the Food Standards Agency (FSA) and Food Standards Scotland (FSS)</w:t>
            </w:r>
          </w:p>
        </w:tc>
      </w:tr>
      <w:tr w14:paraId="05B7BA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30E4D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B6C7C" w14:paraId="5BC71F7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p>
          <w:p w:rsidR="00C575CE" w:rsidRPr="0065690F" w:rsidP="004B6C7C" w14:paraId="010EBD2D" w14:textId="77777777">
            <w:pPr>
              <w:numPr>
                <w:ilvl w:val="0"/>
                <w:numId w:val="16"/>
              </w:numPr>
              <w:ind w:left="357" w:hanging="357"/>
            </w:pPr>
            <w:r w:rsidRPr="0065690F">
              <w:t>2-Phenylpent-2-enal (FL No. 05.175)</w:t>
            </w:r>
          </w:p>
          <w:p w:rsidR="00C575CE" w:rsidRPr="0065690F" w:rsidP="004B6C7C" w14:paraId="2D7C0984" w14:textId="77777777">
            <w:pPr>
              <w:numPr>
                <w:ilvl w:val="0"/>
                <w:numId w:val="16"/>
              </w:numPr>
              <w:ind w:left="357" w:hanging="357"/>
            </w:pPr>
            <w:r w:rsidRPr="0065690F">
              <w:t>2-Phenyl-4-methyl-2-hexenal (FL No. 05.222)</w:t>
            </w:r>
          </w:p>
          <w:p w:rsidR="00C575CE" w:rsidRPr="0065690F" w:rsidP="004B6C7C" w14:paraId="0A85E034" w14:textId="77777777">
            <w:pPr>
              <w:numPr>
                <w:ilvl w:val="0"/>
                <w:numId w:val="16"/>
              </w:numPr>
              <w:ind w:left="357" w:hanging="357"/>
            </w:pPr>
            <w:r w:rsidRPr="0065690F">
              <w:t>2-(sec-Butyl)-4,5-dimethyl-3-thiazoline (FL No. 15.029)</w:t>
            </w:r>
          </w:p>
          <w:p w:rsidR="00C575CE" w:rsidRPr="0065690F" w:rsidP="004B6C7C" w14:paraId="4CF6E24D" w14:textId="77777777">
            <w:pPr>
              <w:numPr>
                <w:ilvl w:val="0"/>
                <w:numId w:val="16"/>
              </w:numPr>
              <w:ind w:left="357" w:hanging="357"/>
            </w:pPr>
            <w:r w:rsidRPr="0065690F">
              <w:t>4,5-Dimethyl-2-ethyl-3-thiazoline (FL No. 15.030)</w:t>
            </w:r>
          </w:p>
          <w:p w:rsidR="00C575CE" w:rsidRPr="0065690F" w:rsidP="004B6C7C" w14:paraId="36547708" w14:textId="77777777">
            <w:pPr>
              <w:numPr>
                <w:ilvl w:val="0"/>
                <w:numId w:val="16"/>
              </w:numPr>
              <w:ind w:left="357" w:hanging="357"/>
            </w:pPr>
            <w:r w:rsidRPr="0065690F">
              <w:t>2,4-Dimethyl-3-thiazoline (FL No. 15.060)</w:t>
            </w:r>
          </w:p>
          <w:p w:rsidR="00C575CE" w:rsidRPr="0065690F" w:rsidP="004B6C7C" w14:paraId="616741F9" w14:textId="77777777">
            <w:pPr>
              <w:numPr>
                <w:ilvl w:val="0"/>
                <w:numId w:val="16"/>
              </w:numPr>
              <w:ind w:left="357" w:hanging="357"/>
            </w:pPr>
            <w:r w:rsidRPr="0065690F">
              <w:t>2-Isobutyl-3-thiazoline (FL No. 15.119)</w:t>
            </w:r>
          </w:p>
          <w:p w:rsidR="00C575CE" w:rsidRPr="0065690F" w:rsidP="004B6C7C" w14:paraId="515AE604" w14:textId="77777777">
            <w:pPr>
              <w:numPr>
                <w:ilvl w:val="0"/>
                <w:numId w:val="16"/>
              </w:numPr>
              <w:ind w:left="357" w:hanging="357"/>
            </w:pPr>
            <w:r w:rsidRPr="0065690F">
              <w:t>5-Ethyl-4-methyl-2-(2-methylpropyl)-thiazoline (FL No. 15.130)</w:t>
            </w:r>
          </w:p>
          <w:p w:rsidR="00C575CE" w:rsidRPr="0065690F" w:rsidP="004B6C7C" w14:paraId="27370B42" w14:textId="77777777">
            <w:pPr>
              <w:numPr>
                <w:ilvl w:val="0"/>
                <w:numId w:val="16"/>
              </w:numPr>
              <w:spacing w:after="120"/>
              <w:ind w:left="357" w:hanging="357"/>
            </w:pPr>
            <w:r w:rsidRPr="0065690F">
              <w:t>5-Ethyl-4-methyl-2-(2-butyl)-thiazoline (FL No. 15.131)</w:t>
            </w:r>
          </w:p>
        </w:tc>
      </w:tr>
      <w:tr w14:paraId="014457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482F33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EB9850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E316E1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958DDD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46ECD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CA948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B6C7C" w14:paraId="37B11713" w14:textId="77777777">
            <w:pPr>
              <w:spacing w:before="120" w:after="80"/>
            </w:pPr>
            <w:r w:rsidRPr="00441372">
              <w:rPr>
                <w:b/>
              </w:rPr>
              <w:t>Title of the notified document:</w:t>
            </w:r>
            <w:r w:rsidRPr="0065690F">
              <w:t xml:space="preserve"> </w:t>
            </w:r>
            <w:r w:rsidRPr="0065690F">
              <w:t>Removal of eight flavouring substances following Ministerial Determination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p>
          <w:p w:rsidR="00EA4725" w:rsidRPr="00441372" w:rsidP="00441372" w14:paraId="1FCF07E6" w14:textId="77777777">
            <w:pPr>
              <w:spacing w:after="120"/>
            </w:pPr>
            <w:hyperlink r:id="rId4" w:tgtFrame="_blank" w:history="1">
              <w:r w:rsidRPr="00441372">
                <w:rPr>
                  <w:color w:val="0000FF"/>
                  <w:u w:val="single"/>
                </w:rPr>
                <w:t>https://data.food.gov.uk/regulated-product-applications/products-list/RP-2184</w:t>
              </w:r>
            </w:hyperlink>
          </w:p>
        </w:tc>
      </w:tr>
      <w:tr w14:paraId="02E704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D95996"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24E807E" w14:textId="77777777">
            <w:pPr>
              <w:spacing w:before="120" w:after="120"/>
            </w:pPr>
            <w:r w:rsidRPr="00441372">
              <w:rPr>
                <w:b/>
              </w:rPr>
              <w:t>Description of content:</w:t>
            </w:r>
            <w:r w:rsidRPr="0065690F">
              <w:t xml:space="preserve"> </w:t>
            </w:r>
            <w:r w:rsidRPr="0065690F">
              <w:t>The United Kingdom intends to remove eight food flavouring authorisations in Great Britain (GB) that are no longer in use.</w:t>
            </w:r>
          </w:p>
          <w:p w:rsidR="00C575CE" w:rsidRPr="0065690F" w:rsidP="00441372" w14:paraId="48A45A08" w14:textId="77777777">
            <w:pPr>
              <w:spacing w:before="120" w:after="120"/>
            </w:pPr>
            <w:r w:rsidRPr="0065690F">
              <w:t>The flavouring industry has requested the revocation of these authorisations as they have decided not to provide any additional information that would be required to complete the evaluation of these flavouring substances. They will be revoked from the domestic list of authorised flavourings.</w:t>
            </w:r>
          </w:p>
          <w:p w:rsidR="00C575CE" w:rsidRPr="0065690F" w:rsidP="00441372" w14:paraId="641ED346" w14:textId="77777777">
            <w:pPr>
              <w:spacing w:before="120" w:after="120"/>
            </w:pPr>
            <w:r w:rsidRPr="0065690F">
              <w:t>These eight food 'flavouring substances under evaluation' to be revoked from the domestic list are not widely used in foods therefore it is unlikely to cause any significant impacts on trade.</w:t>
            </w:r>
          </w:p>
          <w:p w:rsidR="00C575CE" w:rsidRPr="0065690F" w:rsidP="00441372" w14:paraId="0D9C13A0" w14:textId="77777777">
            <w:pPr>
              <w:spacing w:before="120" w:after="120"/>
            </w:pPr>
            <w:r w:rsidRPr="0065690F">
              <w:t>Any company may apply for the authorisation (or reauthorisation) of any of the substances, however, they would need to submit all the necessary studies to demonstrate the substance is safe. The application would be assessed in the same way as a request for the authorisation of a new flavouring/regulated product.</w:t>
            </w:r>
          </w:p>
          <w:p w:rsidR="00C575CE" w:rsidRPr="0065690F" w:rsidP="00441372" w14:paraId="37A9A9E2" w14:textId="77777777">
            <w:pPr>
              <w:spacing w:before="120" w:after="120"/>
            </w:pPr>
            <w:r w:rsidRPr="0065690F">
              <w:t>Further information can be found in the consultations linked in section 9.</w:t>
            </w:r>
          </w:p>
        </w:tc>
      </w:tr>
      <w:tr w14:paraId="773F9A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B6C7C" w14:paraId="73B364B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B6C7C" w14:paraId="442C6C32"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CC535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0F312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B6C7C" w14:paraId="07DE3DA1" w14:textId="77777777">
            <w:pPr>
              <w:spacing w:before="120" w:after="80"/>
            </w:pPr>
            <w:r w:rsidRPr="00441372">
              <w:rPr>
                <w:b/>
              </w:rPr>
              <w:t>Is there a relevant international standard? If so, identify the standard:</w:t>
            </w:r>
          </w:p>
          <w:p w:rsidR="00EA4725" w:rsidRPr="00441372" w:rsidP="004B6C7C" w14:paraId="73EEF864" w14:textId="77777777">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CXG-62-2007 - Working Principles for Risk Analysis for Food Safety for Application by Governments</w:t>
            </w:r>
          </w:p>
          <w:p w:rsidR="00EA4725" w:rsidRPr="00441372" w:rsidP="004B6C7C" w14:paraId="31BC094B"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B6C7C" w14:paraId="15BD4A8E"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B6C7C" w14:paraId="19E1E7EE" w14:textId="77777777">
            <w:pPr>
              <w:spacing w:after="80"/>
              <w:ind w:left="720" w:hanging="720"/>
              <w:rPr>
                <w:b/>
              </w:rPr>
            </w:pPr>
            <w:r w:rsidRPr="00441372">
              <w:rPr>
                <w:b/>
              </w:rPr>
              <w:t>[ ]</w:t>
            </w:r>
            <w:r w:rsidRPr="00441372">
              <w:rPr>
                <w:b/>
              </w:rPr>
              <w:tab/>
              <w:t>None</w:t>
            </w:r>
          </w:p>
          <w:p w:rsidR="00EA4725" w:rsidRPr="00441372" w:rsidP="004B6C7C" w14:paraId="0A8B4DBC" w14:textId="77777777">
            <w:pPr>
              <w:spacing w:after="80"/>
              <w:rPr>
                <w:b/>
              </w:rPr>
            </w:pPr>
            <w:r w:rsidRPr="00441372">
              <w:rPr>
                <w:b/>
              </w:rPr>
              <w:t xml:space="preserve">Does this proposed regulation conform to the relevant international standard? </w:t>
            </w:r>
          </w:p>
          <w:p w:rsidR="00EA4725" w:rsidRPr="00441372" w:rsidP="004B6C7C" w14:paraId="1D31E896" w14:textId="77777777">
            <w:pPr>
              <w:spacing w:after="80"/>
              <w:rPr>
                <w:b/>
              </w:rPr>
            </w:pPr>
            <w:r w:rsidRPr="00441372">
              <w:rPr>
                <w:b/>
              </w:rPr>
              <w:t>[X] Yes   [ ] No</w:t>
            </w:r>
          </w:p>
          <w:p w:rsidR="00EA4725" w:rsidRPr="00441372" w:rsidP="00441372" w14:paraId="1EB47A51" w14:textId="77777777">
            <w:pPr>
              <w:spacing w:after="120"/>
            </w:pPr>
            <w:r w:rsidRPr="00441372">
              <w:rPr>
                <w:b/>
              </w:rPr>
              <w:t>If no, describe, whenever possible, how and why it deviates from the international standard:</w:t>
            </w:r>
            <w:r w:rsidRPr="0065690F">
              <w:t xml:space="preserve"> </w:t>
            </w:r>
          </w:p>
        </w:tc>
      </w:tr>
      <w:tr w14:paraId="44B290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99424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68F7535" w14:textId="1249F0B2">
            <w:pPr>
              <w:spacing w:before="120"/>
            </w:pPr>
            <w:r w:rsidRPr="00441372">
              <w:rPr>
                <w:b/>
              </w:rPr>
              <w:t>Other relevant documents and language(s) in which these are available:</w:t>
            </w:r>
            <w:r w:rsidRPr="0065690F">
              <w:t xml:space="preserve"> </w:t>
            </w:r>
            <w:r w:rsidRPr="0065690F">
              <w:t>Full</w:t>
            </w:r>
            <w:r>
              <w:t> </w:t>
            </w:r>
            <w:r w:rsidRPr="0065690F">
              <w:t>details of the applications for revocation of these regulated products are laid out in the public consultations and safety assessments on the FSA and FSS websites available here:</w:t>
            </w:r>
          </w:p>
          <w:p w:rsidR="00C575CE" w:rsidRPr="0065690F" w:rsidP="00441372" w14:paraId="48903191" w14:textId="77777777">
            <w:hyperlink r:id="rId5" w:history="1">
              <w:r w:rsidRPr="0065690F">
                <w:rPr>
                  <w:color w:val="0000FF"/>
                  <w:u w:val="single"/>
                </w:rPr>
                <w:t>FSA Consultation</w:t>
              </w:r>
            </w:hyperlink>
          </w:p>
          <w:p w:rsidR="00C575CE" w:rsidRPr="0065690F" w:rsidP="00441372" w14:paraId="5ECA742C" w14:textId="77777777">
            <w:hyperlink r:id="rId6" w:history="1">
              <w:r w:rsidRPr="0065690F">
                <w:rPr>
                  <w:color w:val="0000FF"/>
                  <w:u w:val="single"/>
                </w:rPr>
                <w:t>FSS Consultation</w:t>
              </w:r>
            </w:hyperlink>
          </w:p>
          <w:p w:rsidR="00C575CE" w:rsidRPr="0065690F" w:rsidP="00441372" w14:paraId="17D7966D" w14:textId="39A399A8">
            <w:pPr>
              <w:spacing w:after="120"/>
            </w:pPr>
            <w:r w:rsidRPr="0065690F">
              <w:rPr>
                <w:bCs/>
              </w:rPr>
              <w:t>(available in English)</w:t>
            </w:r>
          </w:p>
        </w:tc>
      </w:tr>
      <w:tr w14:paraId="6D94B49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5645A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5BB825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13 October 2025</w:t>
            </w:r>
          </w:p>
          <w:p w:rsidR="00EA4725" w:rsidRPr="00441372" w:rsidP="00441372" w14:paraId="75843FE9"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13 October 2025</w:t>
            </w:r>
          </w:p>
        </w:tc>
      </w:tr>
      <w:tr w14:paraId="306912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E11B3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2DEBBE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13 October 2025</w:t>
            </w:r>
          </w:p>
          <w:p w:rsidR="00EA4725" w:rsidRPr="00441372" w:rsidP="00441372" w14:paraId="15DBE83C" w14:textId="77777777">
            <w:pPr>
              <w:spacing w:after="120"/>
              <w:ind w:left="607" w:hanging="607"/>
              <w:rPr>
                <w:b/>
              </w:rPr>
            </w:pPr>
            <w:r w:rsidRPr="00441372">
              <w:rPr>
                <w:b/>
              </w:rPr>
              <w:t>[X]</w:t>
            </w:r>
            <w:r w:rsidRPr="00441372">
              <w:rPr>
                <w:b/>
              </w:rPr>
              <w:tab/>
              <w:t>Trade facilitating measure</w:t>
            </w:r>
            <w:r w:rsidRPr="0065690F">
              <w:t xml:space="preserve"> </w:t>
            </w:r>
          </w:p>
        </w:tc>
      </w:tr>
      <w:tr w14:paraId="5B38D5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FE384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8C12BC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5B8FEB4"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C575CE" w:rsidRPr="0065690F" w:rsidP="00441372" w14:paraId="05102CF1" w14:textId="77777777">
            <w:r w:rsidRPr="0065690F">
              <w:t>UK WTO SPS National Notification Authority and Enquiry Point</w:t>
            </w:r>
          </w:p>
          <w:p w:rsidR="00C575CE" w:rsidRPr="0065690F" w:rsidP="00441372" w14:paraId="5898BC17" w14:textId="77777777">
            <w:r w:rsidRPr="0065690F">
              <w:t>Department for Environment, Food and Rural Affairs</w:t>
            </w:r>
          </w:p>
          <w:p w:rsidR="00C575CE" w:rsidRPr="0065690F" w:rsidP="00441372" w14:paraId="7674B471" w14:textId="77777777">
            <w:r w:rsidRPr="0065690F">
              <w:t>Seacole Building</w:t>
            </w:r>
          </w:p>
          <w:p w:rsidR="00C575CE" w:rsidRPr="0065690F" w:rsidP="00441372" w14:paraId="763B3714" w14:textId="77777777">
            <w:r w:rsidRPr="0065690F">
              <w:t>2 Marsham St</w:t>
            </w:r>
          </w:p>
          <w:p w:rsidR="00C575CE" w:rsidRPr="0065690F" w:rsidP="00441372" w14:paraId="58BCE6FC" w14:textId="77777777">
            <w:r w:rsidRPr="0065690F">
              <w:t>London SW1P 4DF</w:t>
            </w:r>
          </w:p>
          <w:p w:rsidR="00C575CE" w:rsidRPr="0065690F" w:rsidP="00441372" w14:paraId="61F640F7" w14:textId="77777777">
            <w:r w:rsidRPr="0065690F">
              <w:t xml:space="preserve">E-mail: </w:t>
            </w:r>
            <w:hyperlink r:id="rId7" w:history="1">
              <w:r w:rsidRPr="0065690F">
                <w:rPr>
                  <w:color w:val="0000FF"/>
                  <w:u w:val="single"/>
                </w:rPr>
                <w:t>uksps@defra.gov.uk</w:t>
              </w:r>
            </w:hyperlink>
          </w:p>
          <w:p w:rsidR="00C575CE" w:rsidRPr="0065690F" w:rsidP="00441372" w14:paraId="3F272164" w14:textId="3347EE0A">
            <w:pPr>
              <w:spacing w:after="120"/>
            </w:pPr>
            <w:r w:rsidRPr="0065690F">
              <w:t>Website:</w:t>
            </w:r>
            <w:r>
              <w:t> </w:t>
            </w:r>
            <w:hyperlink r:id="rId8" w:history="1">
              <w:r w:rsidRPr="00336967">
                <w:rPr>
                  <w:rStyle w:val="Hyperlink"/>
                </w:rPr>
                <w:t>https://www.gov.uk/government/organisations/department-for-environment-food-rural-affairs</w:t>
              </w:r>
            </w:hyperlink>
          </w:p>
        </w:tc>
      </w:tr>
      <w:tr w14:paraId="1640BF52" w14:textId="77777777" w:rsidTr="00F3021D">
        <w:tblPrEx>
          <w:tblW w:w="5000" w:type="pct"/>
          <w:tblLayout w:type="fixed"/>
          <w:tblLook w:val="0000"/>
        </w:tblPrEx>
        <w:tc>
          <w:tcPr>
            <w:tcW w:w="707" w:type="dxa"/>
            <w:tcBorders>
              <w:top w:val="single" w:sz="6" w:space="0" w:color="auto"/>
            </w:tcBorders>
          </w:tcPr>
          <w:p w:rsidR="00EA4725" w:rsidRPr="00441372" w:rsidP="00F3021D" w14:paraId="2E54A6E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094D9CC"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97418B6" w14:textId="77777777">
            <w:pPr>
              <w:keepNext/>
              <w:keepLines/>
              <w:rPr>
                <w:bCs/>
              </w:rPr>
            </w:pPr>
            <w:r w:rsidRPr="0065690F">
              <w:rPr>
                <w:bCs/>
              </w:rPr>
              <w:t>UK WTO SPS National Notification Authority and Enquiry Point</w:t>
            </w:r>
          </w:p>
          <w:p w:rsidR="00EA4725" w:rsidRPr="0065690F" w:rsidP="00F3021D" w14:paraId="25E4E166" w14:textId="77777777">
            <w:pPr>
              <w:keepNext/>
              <w:keepLines/>
              <w:rPr>
                <w:bCs/>
              </w:rPr>
            </w:pPr>
            <w:r w:rsidRPr="0065690F">
              <w:rPr>
                <w:bCs/>
              </w:rPr>
              <w:t>Department for Environment, Food and Rural Affairs</w:t>
            </w:r>
          </w:p>
          <w:p w:rsidR="00EA4725" w:rsidRPr="0065690F" w:rsidP="00F3021D" w14:paraId="58A7DED8" w14:textId="77777777">
            <w:pPr>
              <w:keepNext/>
              <w:keepLines/>
              <w:rPr>
                <w:bCs/>
              </w:rPr>
            </w:pPr>
            <w:r w:rsidRPr="0065690F">
              <w:rPr>
                <w:bCs/>
              </w:rPr>
              <w:t>Seacole Building</w:t>
            </w:r>
          </w:p>
          <w:p w:rsidR="00EA4725" w:rsidRPr="0065690F" w:rsidP="00F3021D" w14:paraId="3B1CE7AD" w14:textId="77777777">
            <w:pPr>
              <w:keepNext/>
              <w:keepLines/>
              <w:rPr>
                <w:bCs/>
              </w:rPr>
            </w:pPr>
            <w:r w:rsidRPr="0065690F">
              <w:rPr>
                <w:bCs/>
              </w:rPr>
              <w:t>2 Marsham St</w:t>
            </w:r>
          </w:p>
          <w:p w:rsidR="00EA4725" w:rsidRPr="0065690F" w:rsidP="00F3021D" w14:paraId="5EF09E34" w14:textId="77777777">
            <w:pPr>
              <w:keepNext/>
              <w:keepLines/>
              <w:rPr>
                <w:bCs/>
              </w:rPr>
            </w:pPr>
            <w:r w:rsidRPr="0065690F">
              <w:rPr>
                <w:bCs/>
              </w:rPr>
              <w:t>London SW1P 4DF</w:t>
            </w:r>
          </w:p>
          <w:p w:rsidR="00EA4725" w:rsidRPr="0065690F" w:rsidP="00F3021D" w14:paraId="4FF2203C" w14:textId="77777777">
            <w:pPr>
              <w:keepNext/>
              <w:keepLines/>
              <w:rPr>
                <w:bCs/>
              </w:rPr>
            </w:pPr>
            <w:r w:rsidRPr="0065690F">
              <w:rPr>
                <w:bCs/>
              </w:rPr>
              <w:t xml:space="preserve">E-mail: </w:t>
            </w:r>
            <w:hyperlink r:id="rId7" w:history="1">
              <w:r w:rsidRPr="0065690F">
                <w:rPr>
                  <w:bCs/>
                  <w:color w:val="0000FF"/>
                  <w:u w:val="single"/>
                </w:rPr>
                <w:t>uksps@defra.gov.uk</w:t>
              </w:r>
            </w:hyperlink>
          </w:p>
          <w:p w:rsidR="00EA4725" w:rsidRPr="0065690F" w:rsidP="00F3021D" w14:paraId="16CB747E" w14:textId="685B9E72">
            <w:pPr>
              <w:keepNext/>
              <w:keepLines/>
              <w:spacing w:after="120"/>
              <w:rPr>
                <w:bCs/>
              </w:rPr>
            </w:pPr>
            <w:r w:rsidRPr="0065690F">
              <w:rPr>
                <w:bCs/>
              </w:rPr>
              <w:t>Website:</w:t>
            </w:r>
            <w:r>
              <w:rPr>
                <w:bCs/>
              </w:rPr>
              <w:t> </w:t>
            </w:r>
            <w:hyperlink r:id="rId8" w:history="1">
              <w:r w:rsidRPr="00336967">
                <w:rPr>
                  <w:rStyle w:val="Hyperlink"/>
                  <w:bCs/>
                </w:rPr>
                <w:t>https://www.gov.uk/government/organisations/department-for-environment-food-rural-affairs</w:t>
              </w:r>
            </w:hyperlink>
          </w:p>
        </w:tc>
      </w:tr>
    </w:tbl>
    <w:p w:rsidR="007141CF" w:rsidRPr="004B6C7C" w:rsidP="00441372" w14:paraId="4CF87372" w14:textId="77777777">
      <w:pPr>
        <w:rPr>
          <w:sz w:val="2"/>
          <w:szCs w:val="2"/>
        </w:rPr>
      </w:pPr>
    </w:p>
    <w:sectPr w:rsidSect="004B6C7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6C7C" w:rsidP="004B6C7C" w14:paraId="4CAF7B6D" w14:textId="28D738C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6C7C" w:rsidP="004B6C7C" w14:paraId="51D265A9" w14:textId="50FBD25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67B91C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C7C" w:rsidRPr="004B6C7C" w:rsidP="004B6C7C" w14:paraId="1A22C184" w14:textId="77777777">
    <w:pPr>
      <w:pStyle w:val="Header"/>
      <w:pBdr>
        <w:bottom w:val="single" w:sz="4" w:space="1" w:color="auto"/>
      </w:pBdr>
      <w:tabs>
        <w:tab w:val="clear" w:pos="4513"/>
        <w:tab w:val="clear" w:pos="9027"/>
      </w:tabs>
      <w:jc w:val="center"/>
    </w:pPr>
    <w:r w:rsidRPr="004B6C7C">
      <w:t>G/SPS/N/GBR/111</w:t>
    </w:r>
  </w:p>
  <w:p w:rsidR="004B6C7C" w:rsidRPr="004B6C7C" w:rsidP="004B6C7C" w14:paraId="7620580D" w14:textId="77777777">
    <w:pPr>
      <w:pStyle w:val="Header"/>
      <w:pBdr>
        <w:bottom w:val="single" w:sz="4" w:space="1" w:color="auto"/>
      </w:pBdr>
      <w:tabs>
        <w:tab w:val="clear" w:pos="4513"/>
        <w:tab w:val="clear" w:pos="9027"/>
      </w:tabs>
      <w:jc w:val="center"/>
    </w:pPr>
  </w:p>
  <w:p w:rsidR="004B6C7C" w:rsidRPr="004B6C7C" w:rsidP="004B6C7C" w14:paraId="4EC56720" w14:textId="4266A04C">
    <w:pPr>
      <w:pStyle w:val="Header"/>
      <w:pBdr>
        <w:bottom w:val="single" w:sz="4" w:space="1" w:color="auto"/>
      </w:pBdr>
      <w:tabs>
        <w:tab w:val="clear" w:pos="4513"/>
        <w:tab w:val="clear" w:pos="9027"/>
      </w:tabs>
      <w:jc w:val="center"/>
    </w:pPr>
    <w:r w:rsidRPr="004B6C7C">
      <w:t xml:space="preserve">- </w:t>
    </w:r>
    <w:r w:rsidRPr="004B6C7C">
      <w:fldChar w:fldCharType="begin"/>
    </w:r>
    <w:r w:rsidRPr="004B6C7C">
      <w:instrText xml:space="preserve"> PAGE </w:instrText>
    </w:r>
    <w:r w:rsidRPr="004B6C7C">
      <w:fldChar w:fldCharType="separate"/>
    </w:r>
    <w:r w:rsidRPr="004B6C7C">
      <w:t>2</w:t>
    </w:r>
    <w:r w:rsidRPr="004B6C7C">
      <w:fldChar w:fldCharType="end"/>
    </w:r>
    <w:r w:rsidRPr="004B6C7C">
      <w:t xml:space="preserve"> -</w:t>
    </w:r>
  </w:p>
  <w:p w:rsidR="00EA4725" w:rsidRPr="004B6C7C" w:rsidP="004B6C7C" w14:paraId="5F834DA2" w14:textId="305883C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C7C" w:rsidRPr="004B6C7C" w:rsidP="004B6C7C" w14:paraId="37C76F40" w14:textId="77777777">
    <w:pPr>
      <w:pStyle w:val="Header"/>
      <w:pBdr>
        <w:bottom w:val="single" w:sz="4" w:space="1" w:color="auto"/>
      </w:pBdr>
      <w:tabs>
        <w:tab w:val="clear" w:pos="4513"/>
        <w:tab w:val="clear" w:pos="9027"/>
      </w:tabs>
      <w:jc w:val="center"/>
    </w:pPr>
    <w:r w:rsidRPr="004B6C7C">
      <w:t>G/SPS/N/GBR/111</w:t>
    </w:r>
  </w:p>
  <w:p w:rsidR="004B6C7C" w:rsidRPr="004B6C7C" w:rsidP="004B6C7C" w14:paraId="215E0E54" w14:textId="77777777">
    <w:pPr>
      <w:pStyle w:val="Header"/>
      <w:pBdr>
        <w:bottom w:val="single" w:sz="4" w:space="1" w:color="auto"/>
      </w:pBdr>
      <w:tabs>
        <w:tab w:val="clear" w:pos="4513"/>
        <w:tab w:val="clear" w:pos="9027"/>
      </w:tabs>
      <w:jc w:val="center"/>
    </w:pPr>
  </w:p>
  <w:p w:rsidR="004B6C7C" w:rsidRPr="004B6C7C" w:rsidP="004B6C7C" w14:paraId="0135BF39" w14:textId="7903C9B5">
    <w:pPr>
      <w:pStyle w:val="Header"/>
      <w:pBdr>
        <w:bottom w:val="single" w:sz="4" w:space="1" w:color="auto"/>
      </w:pBdr>
      <w:tabs>
        <w:tab w:val="clear" w:pos="4513"/>
        <w:tab w:val="clear" w:pos="9027"/>
      </w:tabs>
      <w:jc w:val="center"/>
    </w:pPr>
    <w:r w:rsidRPr="004B6C7C">
      <w:t xml:space="preserve">- </w:t>
    </w:r>
    <w:r w:rsidRPr="004B6C7C">
      <w:fldChar w:fldCharType="begin"/>
    </w:r>
    <w:r w:rsidRPr="004B6C7C">
      <w:instrText xml:space="preserve"> PAGE </w:instrText>
    </w:r>
    <w:r w:rsidRPr="004B6C7C">
      <w:fldChar w:fldCharType="separate"/>
    </w:r>
    <w:r w:rsidRPr="004B6C7C">
      <w:rPr>
        <w:noProof/>
      </w:rPr>
      <w:t>2</w:t>
    </w:r>
    <w:r w:rsidRPr="004B6C7C">
      <w:fldChar w:fldCharType="end"/>
    </w:r>
    <w:r w:rsidRPr="004B6C7C">
      <w:t xml:space="preserve"> -</w:t>
    </w:r>
  </w:p>
  <w:p w:rsidR="00EA4725" w:rsidRPr="004B6C7C" w:rsidP="004B6C7C" w14:paraId="6CB7D96D" w14:textId="63A9B94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7A67F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2A6527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1B6F24E" w14:textId="5EA24E54">
          <w:pPr>
            <w:jc w:val="right"/>
            <w:rPr>
              <w:b/>
              <w:color w:val="FF0000"/>
              <w:szCs w:val="16"/>
            </w:rPr>
          </w:pPr>
          <w:r>
            <w:rPr>
              <w:b/>
              <w:color w:val="FF0000"/>
              <w:szCs w:val="16"/>
            </w:rPr>
            <w:t xml:space="preserve"> </w:t>
          </w:r>
        </w:p>
      </w:tc>
    </w:tr>
    <w:bookmarkEnd w:id="0"/>
    <w:tr w14:paraId="40D4976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CF3291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77C9107" w14:textId="77777777">
          <w:pPr>
            <w:jc w:val="right"/>
            <w:rPr>
              <w:b/>
              <w:szCs w:val="16"/>
            </w:rPr>
          </w:pPr>
        </w:p>
      </w:tc>
    </w:tr>
    <w:tr w14:paraId="485A7DA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6C2214A" w14:textId="77777777">
          <w:pPr>
            <w:jc w:val="left"/>
            <w:rPr>
              <w:noProof/>
              <w:lang w:eastAsia="en-GB"/>
            </w:rPr>
          </w:pPr>
        </w:p>
      </w:tc>
      <w:tc>
        <w:tcPr>
          <w:tcW w:w="5448" w:type="dxa"/>
          <w:gridSpan w:val="2"/>
          <w:shd w:val="clear" w:color="auto" w:fill="FFFFFF"/>
          <w:tcMar>
            <w:left w:w="108" w:type="dxa"/>
            <w:right w:w="108" w:type="dxa"/>
          </w:tcMar>
        </w:tcPr>
        <w:p w:rsidR="004B6C7C" w:rsidP="00656ABC" w14:paraId="13AD5690" w14:textId="77777777">
          <w:pPr>
            <w:jc w:val="right"/>
            <w:rPr>
              <w:b/>
              <w:szCs w:val="16"/>
            </w:rPr>
          </w:pPr>
          <w:bookmarkStart w:id="1" w:name="bmkSymbols"/>
          <w:r>
            <w:rPr>
              <w:b/>
              <w:szCs w:val="16"/>
            </w:rPr>
            <w:t>G/SPS/N/GBR/111</w:t>
          </w:r>
        </w:p>
        <w:bookmarkEnd w:id="1"/>
        <w:p w:rsidR="00656ABC" w:rsidRPr="00EA4725" w:rsidP="00656ABC" w14:paraId="71579776" w14:textId="23C9E6F0">
          <w:pPr>
            <w:jc w:val="right"/>
            <w:rPr>
              <w:b/>
              <w:szCs w:val="16"/>
            </w:rPr>
          </w:pPr>
        </w:p>
      </w:tc>
    </w:tr>
    <w:tr w14:paraId="6B70662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2927BC1" w14:textId="77777777"/>
      </w:tc>
      <w:tc>
        <w:tcPr>
          <w:tcW w:w="5448" w:type="dxa"/>
          <w:gridSpan w:val="2"/>
          <w:shd w:val="clear" w:color="auto" w:fill="FFFFFF"/>
          <w:tcMar>
            <w:left w:w="108" w:type="dxa"/>
            <w:right w:w="108" w:type="dxa"/>
          </w:tcMar>
          <w:vAlign w:val="center"/>
        </w:tcPr>
        <w:p w:rsidR="00ED54E0" w:rsidRPr="00EA4725" w:rsidP="00422B6F" w14:paraId="58A27507" w14:textId="77777777">
          <w:pPr>
            <w:jc w:val="right"/>
            <w:rPr>
              <w:szCs w:val="16"/>
            </w:rPr>
          </w:pPr>
          <w:bookmarkStart w:id="2" w:name="spsDateDistribution"/>
          <w:bookmarkStart w:id="3" w:name="bmkDate"/>
          <w:bookmarkEnd w:id="2"/>
          <w:r w:rsidRPr="00EA4725">
            <w:rPr>
              <w:szCs w:val="16"/>
            </w:rPr>
            <w:t>30 October 2025</w:t>
          </w:r>
          <w:bookmarkEnd w:id="3"/>
        </w:p>
      </w:tc>
    </w:tr>
    <w:tr w14:paraId="592A8D0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20CEE58" w14:textId="77777777">
          <w:pPr>
            <w:jc w:val="left"/>
            <w:rPr>
              <w:b/>
            </w:rPr>
          </w:pPr>
          <w:bookmarkStart w:id="4" w:name="bmkSerial"/>
          <w:r>
            <w:rPr>
              <w:rFonts w:ascii="Verdana" w:eastAsia="Verdana" w:hAnsi="Verdana" w:cs="Verdana"/>
              <w:b w:val="0"/>
              <w:color w:val="FF0000"/>
              <w:sz w:val="18"/>
            </w:rPr>
            <w:t>(25-7002)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52074B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7AC6D1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0708195" w14:textId="67A222D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72814A3" w14:textId="774A8AE9">
          <w:pPr>
            <w:jc w:val="right"/>
            <w:rPr>
              <w:bCs/>
              <w:szCs w:val="18"/>
            </w:rPr>
          </w:pPr>
          <w:bookmarkStart w:id="7" w:name="bmkLanguage"/>
          <w:r>
            <w:rPr>
              <w:bCs/>
              <w:szCs w:val="18"/>
            </w:rPr>
            <w:t>Original: English</w:t>
          </w:r>
          <w:bookmarkEnd w:id="7"/>
        </w:p>
      </w:tc>
    </w:tr>
  </w:tbl>
  <w:p w:rsidR="00ED54E0" w:rsidRPr="00441372" w14:paraId="1CE19D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26054036">
    <w:abstractNumId w:val="9"/>
  </w:num>
  <w:num w:numId="2" w16cid:durableId="169685097">
    <w:abstractNumId w:val="7"/>
  </w:num>
  <w:num w:numId="3" w16cid:durableId="764152385">
    <w:abstractNumId w:val="6"/>
  </w:num>
  <w:num w:numId="4" w16cid:durableId="2071417820">
    <w:abstractNumId w:val="5"/>
  </w:num>
  <w:num w:numId="5" w16cid:durableId="457339102">
    <w:abstractNumId w:val="4"/>
  </w:num>
  <w:num w:numId="6" w16cid:durableId="687565319">
    <w:abstractNumId w:val="12"/>
  </w:num>
  <w:num w:numId="7" w16cid:durableId="485972595">
    <w:abstractNumId w:val="11"/>
  </w:num>
  <w:num w:numId="8" w16cid:durableId="1924486695">
    <w:abstractNumId w:val="10"/>
  </w:num>
  <w:num w:numId="9" w16cid:durableId="899291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8412937">
    <w:abstractNumId w:val="13"/>
  </w:num>
  <w:num w:numId="11" w16cid:durableId="13190955">
    <w:abstractNumId w:val="8"/>
  </w:num>
  <w:num w:numId="12" w16cid:durableId="78136227">
    <w:abstractNumId w:val="3"/>
  </w:num>
  <w:num w:numId="13" w16cid:durableId="1711108625">
    <w:abstractNumId w:val="2"/>
  </w:num>
  <w:num w:numId="14" w16cid:durableId="632255578">
    <w:abstractNumId w:val="1"/>
  </w:num>
  <w:num w:numId="15" w16cid:durableId="397367016">
    <w:abstractNumId w:val="0"/>
  </w:num>
  <w:num w:numId="16" w16cid:durableId="7229442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36967"/>
    <w:rsid w:val="0035602E"/>
    <w:rsid w:val="003572B4"/>
    <w:rsid w:val="003817C7"/>
    <w:rsid w:val="00395125"/>
    <w:rsid w:val="003E2958"/>
    <w:rsid w:val="00422B6F"/>
    <w:rsid w:val="00423377"/>
    <w:rsid w:val="00441372"/>
    <w:rsid w:val="00467032"/>
    <w:rsid w:val="0046754A"/>
    <w:rsid w:val="004B39D5"/>
    <w:rsid w:val="004B6C7C"/>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15D2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575CE"/>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98F918"/>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4B6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ata.food.gov.uk/regulated-product-applications/products-list/RP-2184" TargetMode="External" /><Relationship Id="rId5" Type="http://schemas.openxmlformats.org/officeDocument/2006/relationships/hyperlink" Target="https://www.food.gov.uk/news-alerts/consultations/consultation-on-market-authorisation-of-10-regulated-food-and-feed-products-december-2024" TargetMode="External" /><Relationship Id="rId6" Type="http://schemas.openxmlformats.org/officeDocument/2006/relationships/hyperlink" Target="https://consult.foodstandards.gov.scot/regulatory-policy/regulatory-policy-tranche4-wave1-miscellaneous/" TargetMode="External" /><Relationship Id="rId7" Type="http://schemas.openxmlformats.org/officeDocument/2006/relationships/hyperlink" Target="mailto:uksps@defra.gov.uk" TargetMode="External" /><Relationship Id="rId8" Type="http://schemas.openxmlformats.org/officeDocument/2006/relationships/hyperlink" Target="https://www.gov.uk/government/organisations/department-for-environment-food-rural-affairs"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G/SPS/N/GBR/111</vt:lpwstr>
  </property>
</Properties>
</file>