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0433C1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5F988BA" w14:textId="77777777" w:rsidTr="00F3021D">
        <w:tblPrEx>
          <w:tblW w:w="5000" w:type="pct"/>
          <w:tblLayout w:type="fixed"/>
          <w:tblLook w:val="0000"/>
        </w:tblPrEx>
        <w:tc>
          <w:tcPr>
            <w:tcW w:w="707" w:type="dxa"/>
            <w:tcBorders>
              <w:bottom w:val="single" w:sz="6" w:space="0" w:color="auto"/>
            </w:tcBorders>
          </w:tcPr>
          <w:p w:rsidR="00EA4725" w:rsidRPr="00441372" w:rsidP="00441372" w14:paraId="3E663B7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3033125" w14:textId="77777777">
            <w:pPr>
              <w:spacing w:before="120" w:after="120"/>
            </w:pPr>
            <w:r w:rsidRPr="00441372">
              <w:rPr>
                <w:b/>
              </w:rPr>
              <w:t>Notifying Member:</w:t>
            </w:r>
            <w:r w:rsidRPr="0065690F">
              <w:t xml:space="preserve"> </w:t>
            </w:r>
            <w:r w:rsidRPr="0065690F">
              <w:rPr>
                <w:u w:val="single"/>
              </w:rPr>
              <w:t>RUSSIAN FEDERATION</w:t>
            </w:r>
          </w:p>
          <w:p w:rsidR="00EA4725" w:rsidRPr="00441372" w:rsidP="00441372" w14:paraId="5C814323" w14:textId="77777777">
            <w:pPr>
              <w:spacing w:after="120"/>
            </w:pPr>
            <w:r w:rsidRPr="00441372">
              <w:rPr>
                <w:b/>
                <w:bCs/>
              </w:rPr>
              <w:t>If applicable, name of local government involved:</w:t>
            </w:r>
            <w:r w:rsidRPr="0065690F">
              <w:rPr>
                <w:bCs/>
              </w:rPr>
              <w:t xml:space="preserve"> </w:t>
            </w:r>
          </w:p>
        </w:tc>
      </w:tr>
      <w:tr w14:paraId="21669D8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FF40C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B65F4A1" w14:textId="77777777">
            <w:pPr>
              <w:spacing w:before="120" w:after="120"/>
            </w:pPr>
            <w:r w:rsidRPr="00441372">
              <w:rPr>
                <w:b/>
              </w:rPr>
              <w:t>Agency responsible:</w:t>
            </w:r>
            <w:r w:rsidRPr="0065690F">
              <w:t xml:space="preserve"> The Eurasian Economic Commission</w:t>
            </w:r>
          </w:p>
        </w:tc>
      </w:tr>
      <w:tr w14:paraId="73D481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B52F9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9F0540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Seeds of food poppy not intended for retail sale and used as an ingredient in bakery and confectionery products (HS code(s): 120791)</w:t>
            </w:r>
          </w:p>
        </w:tc>
      </w:tr>
      <w:tr w14:paraId="47C67D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6BDBF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6E22CB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DDADCE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0592AA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BABEC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D0E98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D9B03E1" w14:textId="77777777">
            <w:pPr>
              <w:spacing w:before="120" w:after="120"/>
            </w:pPr>
            <w:r w:rsidRPr="00441372">
              <w:rPr>
                <w:b/>
              </w:rPr>
              <w:t>Title of the notified document:</w:t>
            </w:r>
            <w:r w:rsidRPr="0065690F">
              <w:t xml:space="preserve"> </w:t>
            </w:r>
            <w:r w:rsidRPr="0065690F">
              <w:t>Draft Decision of the Collegium of the Eurasian Economic Commission on Amendment to Section 1 of Chapter II of the Common Sanitary-Epidemiological and Hygienic Requirements for Products Subject to Sanitary-Epidemiological Supervision (Control)</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2+1</w:t>
            </w:r>
          </w:p>
          <w:p w:rsidR="00EA4725" w:rsidRPr="00441372" w:rsidP="006027CA" w14:paraId="3EF0BEE8" w14:textId="77777777">
            <w:hyperlink r:id="rId4" w:tgtFrame="_blank" w:history="1">
              <w:r w:rsidRPr="00441372">
                <w:rPr>
                  <w:color w:val="0000FF"/>
                  <w:u w:val="single"/>
                </w:rPr>
                <w:t>https://regulation.eaeunion.org/orv/3242/</w:t>
              </w:r>
            </w:hyperlink>
          </w:p>
          <w:p w:rsidR="00EA4725" w:rsidRPr="00441372" w:rsidP="00441372" w14:paraId="34D8A0F9" w14:textId="77777777">
            <w:hyperlink r:id="rId5" w:tgtFrame="_blank" w:history="1">
              <w:r w:rsidRPr="00441372">
                <w:rPr>
                  <w:color w:val="0000FF"/>
                  <w:u w:val="single"/>
                </w:rPr>
                <w:t>https://members.wto.org/crnattachments/2025/SPS/RUS/25_07084_00_x.pdf</w:t>
              </w:r>
            </w:hyperlink>
          </w:p>
          <w:p w:rsidR="00EA4725" w:rsidRPr="00441372" w:rsidP="00441372" w14:paraId="75A4505D" w14:textId="77777777">
            <w:pPr>
              <w:spacing w:after="120"/>
            </w:pPr>
            <w:hyperlink r:id="rId6" w:tgtFrame="_blank" w:history="1">
              <w:r w:rsidRPr="00441372">
                <w:rPr>
                  <w:color w:val="0000FF"/>
                  <w:u w:val="single"/>
                </w:rPr>
                <w:t>https://members.wto.org/crnattachments/2025/SPS/RUS/25_07084_01_x.pdf</w:t>
              </w:r>
            </w:hyperlink>
          </w:p>
        </w:tc>
      </w:tr>
      <w:tr w14:paraId="5C0419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A87FC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43A4F61" w14:textId="77777777">
            <w:pPr>
              <w:spacing w:before="120" w:after="120"/>
            </w:pPr>
            <w:r w:rsidRPr="00441372">
              <w:rPr>
                <w:b/>
              </w:rPr>
              <w:t>Description of content:</w:t>
            </w:r>
            <w:r w:rsidRPr="0065690F">
              <w:t xml:space="preserve"> </w:t>
            </w:r>
            <w:r w:rsidRPr="0065690F">
              <w:t>The Draft Decision softens the requirements regarding maximum level for cadmium, contained in seeds of food poppy not intended for retail sale and used as an ingredient in bakery and confectionery products, compared to those currently applied as indicated in Section 1 of Chapter II of the Common Sanitary-Epidemiological and Hygienic Requirements for Products Subject to Sanitary-Epidemiological Supervision (Control).</w:t>
            </w:r>
          </w:p>
        </w:tc>
      </w:tr>
      <w:tr w14:paraId="0DB3B35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5408F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6E9AD8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37456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F3140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5531B38" w14:textId="77777777">
            <w:pPr>
              <w:spacing w:before="120" w:after="120"/>
            </w:pPr>
            <w:r w:rsidRPr="00441372">
              <w:rPr>
                <w:b/>
              </w:rPr>
              <w:t>Is there a relevant international standard? If so, identify the standard:</w:t>
            </w:r>
          </w:p>
          <w:p w:rsidR="00EA4725" w:rsidRPr="00441372" w:rsidP="00441372" w14:paraId="0047F74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3E73B82"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38E2D1B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093C8B2" w14:textId="77777777">
            <w:pPr>
              <w:spacing w:after="120"/>
              <w:ind w:left="720" w:hanging="720"/>
              <w:rPr>
                <w:b/>
              </w:rPr>
            </w:pPr>
            <w:r w:rsidRPr="00441372">
              <w:rPr>
                <w:b/>
              </w:rPr>
              <w:t>[X]</w:t>
            </w:r>
            <w:r w:rsidRPr="00441372">
              <w:rPr>
                <w:b/>
              </w:rPr>
              <w:tab/>
              <w:t>None</w:t>
            </w:r>
          </w:p>
          <w:p w:rsidR="00EA4725" w:rsidRPr="00441372" w:rsidP="00441372" w14:paraId="70873A7D" w14:textId="77777777">
            <w:pPr>
              <w:spacing w:after="120"/>
              <w:rPr>
                <w:b/>
              </w:rPr>
            </w:pPr>
            <w:r w:rsidRPr="00441372">
              <w:rPr>
                <w:b/>
              </w:rPr>
              <w:t xml:space="preserve">Does this proposed regulation conform to the relevant international standard? </w:t>
            </w:r>
          </w:p>
          <w:p w:rsidR="00EA4725" w:rsidRPr="00441372" w:rsidP="00441372" w14:paraId="0EDBC7EC" w14:textId="77777777">
            <w:pPr>
              <w:spacing w:after="120"/>
              <w:rPr>
                <w:b/>
              </w:rPr>
            </w:pPr>
            <w:r w:rsidRPr="00441372">
              <w:rPr>
                <w:b/>
              </w:rPr>
              <w:t>[ ] Yes   [ ] No</w:t>
            </w:r>
          </w:p>
          <w:p w:rsidR="00EA4725" w:rsidRPr="00441372" w:rsidP="006027CA" w14:paraId="20915B9D" w14:textId="77777777">
            <w:pPr>
              <w:spacing w:before="240" w:after="120"/>
            </w:pPr>
            <w:r w:rsidRPr="00441372">
              <w:rPr>
                <w:b/>
              </w:rPr>
              <w:t>If no, describe, whenever possible, how and why it deviates from the international standard:</w:t>
            </w:r>
            <w:r w:rsidRPr="0065690F">
              <w:t xml:space="preserve"> </w:t>
            </w:r>
          </w:p>
        </w:tc>
      </w:tr>
      <w:tr w14:paraId="2FD395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20822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72DB70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86E74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27E3D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C5BC82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381A6A5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7E517A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6CDE9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BA4D9D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1E45FEED" w14:textId="77777777">
            <w:pPr>
              <w:spacing w:after="120"/>
              <w:ind w:left="607" w:hanging="607"/>
              <w:rPr>
                <w:b/>
              </w:rPr>
            </w:pPr>
            <w:r w:rsidRPr="00441372">
              <w:rPr>
                <w:b/>
              </w:rPr>
              <w:t>[X]</w:t>
            </w:r>
            <w:r w:rsidRPr="00441372">
              <w:rPr>
                <w:b/>
              </w:rPr>
              <w:tab/>
              <w:t>Trade facilitating measure</w:t>
            </w:r>
            <w:r w:rsidRPr="0065690F">
              <w:t xml:space="preserve"> </w:t>
            </w:r>
          </w:p>
        </w:tc>
      </w:tr>
      <w:tr w14:paraId="68D9F3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C9E7E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AD20F49"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16 December 2025</w:t>
            </w:r>
          </w:p>
          <w:p w:rsidR="00EA4725" w:rsidRPr="00441372" w:rsidP="00441372" w14:paraId="47A14E38"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851DF0" w:rsidRPr="0065690F" w:rsidP="00441372" w14:paraId="12428700" w14:textId="77777777">
            <w:r w:rsidRPr="0065690F">
              <w:t>The Eurasian Economic Commission</w:t>
            </w:r>
          </w:p>
          <w:p w:rsidR="00851DF0" w:rsidRPr="0065690F" w:rsidP="00441372" w14:paraId="1D41B783" w14:textId="77777777">
            <w:r w:rsidRPr="0065690F">
              <w:t>Department for sanitary, phytosanitary and veterinary measures</w:t>
            </w:r>
          </w:p>
          <w:p w:rsidR="00851DF0" w:rsidRPr="0065690F" w:rsidP="00441372" w14:paraId="7D29CC04" w14:textId="77777777">
            <w:r w:rsidRPr="0065690F">
              <w:t>2 Letnikovskaya St., bld.1/2</w:t>
            </w:r>
          </w:p>
          <w:p w:rsidR="00851DF0" w:rsidRPr="0065690F" w:rsidP="00441372" w14:paraId="4784B4D5" w14:textId="77777777">
            <w:r w:rsidRPr="0065690F">
              <w:t>115114 Moscow, Russian Federation</w:t>
            </w:r>
          </w:p>
          <w:p w:rsidR="00851DF0" w:rsidRPr="0065690F" w:rsidP="00441372" w14:paraId="491A2120" w14:textId="77777777">
            <w:r w:rsidRPr="0065690F">
              <w:t>Tel: +(7 495) 669 2400 (ext. 5151)</w:t>
            </w:r>
          </w:p>
          <w:p w:rsidR="00455CC9" w:rsidRPr="0065690F" w:rsidP="00455CC9" w14:paraId="657BA8AF" w14:textId="77777777">
            <w:pPr>
              <w:keepNext/>
              <w:keepLines/>
              <w:tabs>
                <w:tab w:val="left" w:pos="722"/>
              </w:tabs>
              <w:rPr>
                <w:bCs/>
              </w:rPr>
            </w:pPr>
            <w:r w:rsidRPr="0065690F">
              <w:rPr>
                <w:bCs/>
              </w:rPr>
              <w:t>E-mail:</w:t>
            </w:r>
            <w:r>
              <w:rPr>
                <w:bCs/>
              </w:rPr>
              <w:tab/>
            </w:r>
            <w:hyperlink r:id="rId7" w:history="1">
              <w:r w:rsidRPr="0065690F">
                <w:rPr>
                  <w:bCs/>
                  <w:color w:val="0000FF"/>
                  <w:u w:val="single"/>
                </w:rPr>
                <w:t>info@eecommission.org</w:t>
              </w:r>
            </w:hyperlink>
          </w:p>
          <w:p w:rsidR="00851DF0" w:rsidRPr="0065690F" w:rsidP="00455CC9" w14:paraId="5EE095A6" w14:textId="54032467">
            <w:pPr>
              <w:keepNext/>
              <w:keepLines/>
              <w:tabs>
                <w:tab w:val="left" w:pos="722"/>
              </w:tabs>
              <w:spacing w:after="120"/>
            </w:pPr>
            <w:r>
              <w:tab/>
            </w:r>
            <w:hyperlink r:id="rId8" w:history="1">
              <w:r w:rsidRPr="00D649A1">
                <w:rPr>
                  <w:rStyle w:val="Hyperlink"/>
                  <w:bCs/>
                </w:rPr>
                <w:t>dept_sps@eecommission.org</w:t>
              </w:r>
            </w:hyperlink>
          </w:p>
        </w:tc>
      </w:tr>
      <w:tr w14:paraId="160C6F31" w14:textId="77777777" w:rsidTr="00F3021D">
        <w:tblPrEx>
          <w:tblW w:w="5000" w:type="pct"/>
          <w:tblLayout w:type="fixed"/>
          <w:tblLook w:val="0000"/>
        </w:tblPrEx>
        <w:tc>
          <w:tcPr>
            <w:tcW w:w="707" w:type="dxa"/>
            <w:tcBorders>
              <w:top w:val="single" w:sz="6" w:space="0" w:color="auto"/>
            </w:tcBorders>
          </w:tcPr>
          <w:p w:rsidR="00EA4725" w:rsidRPr="00441372" w:rsidP="00F3021D" w14:paraId="0C6AA19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1C503F3"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2E357E09" w14:textId="77777777">
            <w:pPr>
              <w:keepNext/>
              <w:keepLines/>
              <w:rPr>
                <w:bCs/>
              </w:rPr>
            </w:pPr>
            <w:r w:rsidRPr="0065690F">
              <w:rPr>
                <w:bCs/>
              </w:rPr>
              <w:t>The Eurasian Economic Commission</w:t>
            </w:r>
          </w:p>
          <w:p w:rsidR="00EA4725" w:rsidRPr="0065690F" w:rsidP="00F3021D" w14:paraId="5530E361" w14:textId="77777777">
            <w:pPr>
              <w:keepNext/>
              <w:keepLines/>
              <w:rPr>
                <w:bCs/>
              </w:rPr>
            </w:pPr>
            <w:r w:rsidRPr="0065690F">
              <w:rPr>
                <w:bCs/>
              </w:rPr>
              <w:t>Department for sanitary, phytosanitary and veterinary measures</w:t>
            </w:r>
          </w:p>
          <w:p w:rsidR="00EA4725" w:rsidRPr="0065690F" w:rsidP="00F3021D" w14:paraId="4F8FDE59" w14:textId="77777777">
            <w:pPr>
              <w:keepNext/>
              <w:keepLines/>
              <w:rPr>
                <w:bCs/>
              </w:rPr>
            </w:pPr>
            <w:r w:rsidRPr="0065690F">
              <w:rPr>
                <w:bCs/>
              </w:rPr>
              <w:t>2 Letnikovskaya St., bld.1/2</w:t>
            </w:r>
          </w:p>
          <w:p w:rsidR="00EA4725" w:rsidRPr="0065690F" w:rsidP="00F3021D" w14:paraId="5D51DB90" w14:textId="77777777">
            <w:pPr>
              <w:keepNext/>
              <w:keepLines/>
              <w:rPr>
                <w:bCs/>
              </w:rPr>
            </w:pPr>
            <w:r w:rsidRPr="0065690F">
              <w:rPr>
                <w:bCs/>
              </w:rPr>
              <w:t>115114 Moscow, Russian Federation</w:t>
            </w:r>
          </w:p>
          <w:p w:rsidR="00EA4725" w:rsidP="00F3021D" w14:paraId="28611E59" w14:textId="77777777">
            <w:pPr>
              <w:keepNext/>
              <w:keepLines/>
              <w:rPr>
                <w:bCs/>
              </w:rPr>
            </w:pPr>
            <w:r w:rsidRPr="0065690F">
              <w:rPr>
                <w:bCs/>
              </w:rPr>
              <w:t>Tel: +(7 495) 669 2400 (ext. 5151)</w:t>
            </w:r>
          </w:p>
          <w:p w:rsidR="00455CC9" w:rsidRPr="0065690F" w:rsidP="00455CC9" w14:paraId="7A26D2A7" w14:textId="77777777">
            <w:pPr>
              <w:keepNext/>
              <w:keepLines/>
              <w:tabs>
                <w:tab w:val="left" w:pos="722"/>
              </w:tabs>
              <w:rPr>
                <w:bCs/>
              </w:rPr>
            </w:pPr>
            <w:r w:rsidRPr="0065690F">
              <w:rPr>
                <w:bCs/>
              </w:rPr>
              <w:t>E-mail:</w:t>
            </w:r>
            <w:r>
              <w:rPr>
                <w:bCs/>
              </w:rPr>
              <w:tab/>
            </w:r>
            <w:hyperlink r:id="rId7" w:history="1">
              <w:r w:rsidRPr="0065690F">
                <w:rPr>
                  <w:bCs/>
                  <w:color w:val="0000FF"/>
                  <w:u w:val="single"/>
                </w:rPr>
                <w:t>info@eecommission.org</w:t>
              </w:r>
            </w:hyperlink>
          </w:p>
          <w:p w:rsidR="00EA4725" w:rsidRPr="0065690F" w:rsidP="00455CC9" w14:paraId="1BD35910" w14:textId="053BEAD0">
            <w:pPr>
              <w:keepNext/>
              <w:keepLines/>
              <w:tabs>
                <w:tab w:val="left" w:pos="722"/>
              </w:tabs>
              <w:spacing w:after="120"/>
              <w:rPr>
                <w:bCs/>
              </w:rPr>
            </w:pPr>
            <w:r>
              <w:tab/>
            </w:r>
            <w:hyperlink r:id="rId8" w:history="1">
              <w:r w:rsidRPr="00D649A1">
                <w:rPr>
                  <w:rStyle w:val="Hyperlink"/>
                  <w:bCs/>
                </w:rPr>
                <w:t>dept_sps@eecommission.org</w:t>
              </w:r>
            </w:hyperlink>
          </w:p>
        </w:tc>
      </w:tr>
    </w:tbl>
    <w:p w:rsidR="007141CF" w:rsidRPr="00441372" w:rsidP="00441372" w14:paraId="76125D00" w14:textId="77777777"/>
    <w:sectPr w:rsidSect="00455CC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55CC9" w:rsidP="00455CC9" w14:paraId="0545AAAB" w14:textId="3CE649A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55CC9" w:rsidP="00455CC9" w14:paraId="115417B9" w14:textId="6567F61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242002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5CC9" w:rsidRPr="00455CC9" w:rsidP="00455CC9" w14:paraId="01D38EA6" w14:textId="77777777">
    <w:pPr>
      <w:pStyle w:val="Header"/>
      <w:pBdr>
        <w:bottom w:val="single" w:sz="4" w:space="1" w:color="auto"/>
      </w:pBdr>
      <w:tabs>
        <w:tab w:val="clear" w:pos="4513"/>
        <w:tab w:val="clear" w:pos="9027"/>
      </w:tabs>
      <w:jc w:val="center"/>
    </w:pPr>
    <w:r w:rsidRPr="00455CC9">
      <w:t>G/SPS/N/RUS/336</w:t>
    </w:r>
  </w:p>
  <w:p w:rsidR="00455CC9" w:rsidRPr="00455CC9" w:rsidP="00455CC9" w14:paraId="1D7F64BA" w14:textId="77777777">
    <w:pPr>
      <w:pStyle w:val="Header"/>
      <w:pBdr>
        <w:bottom w:val="single" w:sz="4" w:space="1" w:color="auto"/>
      </w:pBdr>
      <w:tabs>
        <w:tab w:val="clear" w:pos="4513"/>
        <w:tab w:val="clear" w:pos="9027"/>
      </w:tabs>
      <w:jc w:val="center"/>
    </w:pPr>
  </w:p>
  <w:p w:rsidR="00455CC9" w:rsidRPr="00455CC9" w:rsidP="00455CC9" w14:paraId="19EF9A26" w14:textId="2C142FED">
    <w:pPr>
      <w:pStyle w:val="Header"/>
      <w:pBdr>
        <w:bottom w:val="single" w:sz="4" w:space="1" w:color="auto"/>
      </w:pBdr>
      <w:tabs>
        <w:tab w:val="clear" w:pos="4513"/>
        <w:tab w:val="clear" w:pos="9027"/>
      </w:tabs>
      <w:jc w:val="center"/>
    </w:pPr>
    <w:r w:rsidRPr="00455CC9">
      <w:t xml:space="preserve">- </w:t>
    </w:r>
    <w:r w:rsidRPr="00455CC9">
      <w:fldChar w:fldCharType="begin"/>
    </w:r>
    <w:r w:rsidRPr="00455CC9">
      <w:instrText xml:space="preserve"> PAGE </w:instrText>
    </w:r>
    <w:r w:rsidRPr="00455CC9">
      <w:fldChar w:fldCharType="separate"/>
    </w:r>
    <w:r w:rsidRPr="00455CC9">
      <w:t>2</w:t>
    </w:r>
    <w:r w:rsidRPr="00455CC9">
      <w:fldChar w:fldCharType="end"/>
    </w:r>
    <w:r w:rsidRPr="00455CC9">
      <w:t xml:space="preserve"> -</w:t>
    </w:r>
  </w:p>
  <w:p w:rsidR="00EA4725" w:rsidRPr="00455CC9" w:rsidP="00455CC9" w14:paraId="01053787" w14:textId="3C656C1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5CC9" w:rsidRPr="00455CC9" w:rsidP="00455CC9" w14:paraId="468594B2" w14:textId="77777777">
    <w:pPr>
      <w:pStyle w:val="Header"/>
      <w:pBdr>
        <w:bottom w:val="single" w:sz="4" w:space="1" w:color="auto"/>
      </w:pBdr>
      <w:tabs>
        <w:tab w:val="clear" w:pos="4513"/>
        <w:tab w:val="clear" w:pos="9027"/>
      </w:tabs>
      <w:jc w:val="center"/>
    </w:pPr>
    <w:r w:rsidRPr="00455CC9">
      <w:t>G/SPS/N/RUS/336</w:t>
    </w:r>
  </w:p>
  <w:p w:rsidR="00455CC9" w:rsidRPr="00455CC9" w:rsidP="00455CC9" w14:paraId="3FA1C73E" w14:textId="77777777">
    <w:pPr>
      <w:pStyle w:val="Header"/>
      <w:pBdr>
        <w:bottom w:val="single" w:sz="4" w:space="1" w:color="auto"/>
      </w:pBdr>
      <w:tabs>
        <w:tab w:val="clear" w:pos="4513"/>
        <w:tab w:val="clear" w:pos="9027"/>
      </w:tabs>
      <w:jc w:val="center"/>
    </w:pPr>
  </w:p>
  <w:p w:rsidR="00455CC9" w:rsidRPr="00455CC9" w:rsidP="00455CC9" w14:paraId="5CACE4E6" w14:textId="0DA64B41">
    <w:pPr>
      <w:pStyle w:val="Header"/>
      <w:pBdr>
        <w:bottom w:val="single" w:sz="4" w:space="1" w:color="auto"/>
      </w:pBdr>
      <w:tabs>
        <w:tab w:val="clear" w:pos="4513"/>
        <w:tab w:val="clear" w:pos="9027"/>
      </w:tabs>
      <w:jc w:val="center"/>
    </w:pPr>
    <w:r w:rsidRPr="00455CC9">
      <w:t xml:space="preserve">- </w:t>
    </w:r>
    <w:r w:rsidRPr="00455CC9">
      <w:fldChar w:fldCharType="begin"/>
    </w:r>
    <w:r w:rsidRPr="00455CC9">
      <w:instrText xml:space="preserve"> PAGE </w:instrText>
    </w:r>
    <w:r w:rsidRPr="00455CC9">
      <w:fldChar w:fldCharType="separate"/>
    </w:r>
    <w:r w:rsidRPr="00455CC9">
      <w:rPr>
        <w:noProof/>
      </w:rPr>
      <w:t>2</w:t>
    </w:r>
    <w:r w:rsidRPr="00455CC9">
      <w:fldChar w:fldCharType="end"/>
    </w:r>
    <w:r w:rsidRPr="00455CC9">
      <w:t xml:space="preserve"> -</w:t>
    </w:r>
  </w:p>
  <w:p w:rsidR="00EA4725" w:rsidRPr="00455CC9" w:rsidP="00455CC9" w14:paraId="4E626B8C" w14:textId="69A43C5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848F7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149DC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9AF05F7" w14:textId="63388591">
          <w:pPr>
            <w:jc w:val="right"/>
            <w:rPr>
              <w:b/>
              <w:color w:val="FF0000"/>
              <w:szCs w:val="16"/>
            </w:rPr>
          </w:pPr>
          <w:r>
            <w:rPr>
              <w:b/>
              <w:color w:val="FF0000"/>
              <w:szCs w:val="16"/>
            </w:rPr>
            <w:t xml:space="preserve"> </w:t>
          </w:r>
        </w:p>
      </w:tc>
    </w:tr>
    <w:bookmarkEnd w:id="0"/>
    <w:tr w14:paraId="74C6B07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A80FE6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3pt;height:56.55pt;visibility:visible">
                <v:imagedata r:id="rId1" o:title=""/>
              </v:shape>
            </w:pict>
          </w:r>
        </w:p>
      </w:tc>
      <w:tc>
        <w:tcPr>
          <w:tcW w:w="5448" w:type="dxa"/>
          <w:gridSpan w:val="2"/>
          <w:shd w:val="clear" w:color="auto" w:fill="FFFFFF"/>
          <w:tcMar>
            <w:left w:w="108" w:type="dxa"/>
            <w:right w:w="108" w:type="dxa"/>
          </w:tcMar>
        </w:tcPr>
        <w:p w:rsidR="00ED54E0" w:rsidRPr="00EA4725" w:rsidP="00422B6F" w14:paraId="41ABBEE2" w14:textId="77777777">
          <w:pPr>
            <w:jc w:val="right"/>
            <w:rPr>
              <w:b/>
              <w:szCs w:val="16"/>
            </w:rPr>
          </w:pPr>
        </w:p>
      </w:tc>
    </w:tr>
    <w:tr w14:paraId="6F16BCD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56C2F81" w14:textId="77777777">
          <w:pPr>
            <w:jc w:val="left"/>
            <w:rPr>
              <w:noProof/>
              <w:lang w:eastAsia="en-GB"/>
            </w:rPr>
          </w:pPr>
        </w:p>
      </w:tc>
      <w:tc>
        <w:tcPr>
          <w:tcW w:w="5448" w:type="dxa"/>
          <w:gridSpan w:val="2"/>
          <w:shd w:val="clear" w:color="auto" w:fill="FFFFFF"/>
          <w:tcMar>
            <w:left w:w="108" w:type="dxa"/>
            <w:right w:w="108" w:type="dxa"/>
          </w:tcMar>
        </w:tcPr>
        <w:p w:rsidR="00455CC9" w:rsidP="00656ABC" w14:paraId="785A4E95" w14:textId="77777777">
          <w:pPr>
            <w:jc w:val="right"/>
            <w:rPr>
              <w:b/>
              <w:szCs w:val="16"/>
            </w:rPr>
          </w:pPr>
          <w:bookmarkStart w:id="1" w:name="bmkSymbols"/>
          <w:r>
            <w:rPr>
              <w:b/>
              <w:szCs w:val="16"/>
            </w:rPr>
            <w:t>G/SPS/N/RUS/336</w:t>
          </w:r>
        </w:p>
        <w:bookmarkEnd w:id="1"/>
        <w:p w:rsidR="00656ABC" w:rsidRPr="00EA4725" w:rsidP="00656ABC" w14:paraId="6A73948C" w14:textId="5BB98CC5">
          <w:pPr>
            <w:jc w:val="right"/>
            <w:rPr>
              <w:b/>
              <w:szCs w:val="16"/>
            </w:rPr>
          </w:pPr>
        </w:p>
      </w:tc>
    </w:tr>
    <w:tr w14:paraId="1E2210D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6565E5D" w14:textId="77777777"/>
      </w:tc>
      <w:tc>
        <w:tcPr>
          <w:tcW w:w="5448" w:type="dxa"/>
          <w:gridSpan w:val="2"/>
          <w:shd w:val="clear" w:color="auto" w:fill="FFFFFF"/>
          <w:tcMar>
            <w:left w:w="108" w:type="dxa"/>
            <w:right w:w="108" w:type="dxa"/>
          </w:tcMar>
          <w:vAlign w:val="center"/>
        </w:tcPr>
        <w:p w:rsidR="00ED54E0" w:rsidRPr="00EA4725" w:rsidP="00422B6F" w14:paraId="4A6EF7B7" w14:textId="77777777">
          <w:pPr>
            <w:jc w:val="right"/>
            <w:rPr>
              <w:szCs w:val="16"/>
            </w:rPr>
          </w:pPr>
          <w:bookmarkStart w:id="2" w:name="spsDateDistribution"/>
          <w:bookmarkStart w:id="3" w:name="bmkDate"/>
          <w:bookmarkEnd w:id="2"/>
          <w:r w:rsidRPr="00EA4725">
            <w:rPr>
              <w:szCs w:val="16"/>
            </w:rPr>
            <w:t>23 October 2025</w:t>
          </w:r>
          <w:bookmarkEnd w:id="3"/>
        </w:p>
      </w:tc>
    </w:tr>
    <w:tr w14:paraId="172A2C2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BEC7DB1" w14:textId="77777777">
          <w:pPr>
            <w:jc w:val="left"/>
            <w:rPr>
              <w:b/>
            </w:rPr>
          </w:pPr>
          <w:bookmarkStart w:id="4" w:name="bmkSerial"/>
          <w:r>
            <w:rPr>
              <w:rFonts w:ascii="Verdana" w:eastAsia="Verdana" w:hAnsi="Verdana" w:cs="Verdana"/>
              <w:b w:val="0"/>
              <w:color w:val="FF0000"/>
              <w:sz w:val="18"/>
            </w:rPr>
            <w:t>(25-6864)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A9EBF9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B99293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7ED8606" w14:textId="42AFC4E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3B7F8C" w14:textId="588AD4F8">
          <w:pPr>
            <w:jc w:val="right"/>
            <w:rPr>
              <w:bCs/>
              <w:szCs w:val="18"/>
            </w:rPr>
          </w:pPr>
          <w:bookmarkStart w:id="7" w:name="bmkLanguage"/>
          <w:r>
            <w:rPr>
              <w:bCs/>
              <w:szCs w:val="18"/>
            </w:rPr>
            <w:t>Original: English</w:t>
          </w:r>
          <w:bookmarkEnd w:id="7"/>
        </w:p>
      </w:tc>
    </w:tr>
  </w:tbl>
  <w:p w:rsidR="00ED54E0" w:rsidRPr="00441372" w14:paraId="4DCF6A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94115179">
    <w:abstractNumId w:val="9"/>
  </w:num>
  <w:num w:numId="2" w16cid:durableId="1088573123">
    <w:abstractNumId w:val="7"/>
  </w:num>
  <w:num w:numId="3" w16cid:durableId="24061852">
    <w:abstractNumId w:val="6"/>
  </w:num>
  <w:num w:numId="4" w16cid:durableId="274598020">
    <w:abstractNumId w:val="5"/>
  </w:num>
  <w:num w:numId="5" w16cid:durableId="1226064359">
    <w:abstractNumId w:val="4"/>
  </w:num>
  <w:num w:numId="6" w16cid:durableId="137960976">
    <w:abstractNumId w:val="12"/>
  </w:num>
  <w:num w:numId="7" w16cid:durableId="601307218">
    <w:abstractNumId w:val="11"/>
  </w:num>
  <w:num w:numId="8" w16cid:durableId="358354629">
    <w:abstractNumId w:val="10"/>
  </w:num>
  <w:num w:numId="9" w16cid:durableId="1139491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7110456">
    <w:abstractNumId w:val="13"/>
  </w:num>
  <w:num w:numId="11" w16cid:durableId="164172047">
    <w:abstractNumId w:val="8"/>
  </w:num>
  <w:num w:numId="12" w16cid:durableId="1026515600">
    <w:abstractNumId w:val="3"/>
  </w:num>
  <w:num w:numId="13" w16cid:durableId="2038969482">
    <w:abstractNumId w:val="2"/>
  </w:num>
  <w:num w:numId="14" w16cid:durableId="1266116555">
    <w:abstractNumId w:val="1"/>
  </w:num>
  <w:num w:numId="15" w16cid:durableId="207365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55CC9"/>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027CA"/>
    <w:rsid w:val="00612644"/>
    <w:rsid w:val="00644363"/>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51DF0"/>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49A1"/>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5BAC2E"/>
  <w15:docId w15:val="{CFE3F9F9-2EDA-4EEA-BAEB-2CE8726C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242/" TargetMode="External" /><Relationship Id="rId5" Type="http://schemas.openxmlformats.org/officeDocument/2006/relationships/hyperlink" Target="https://members.wto.org/crnattachments/2025/SPS/RUS/25_07084_00_x.pdf" TargetMode="External" /><Relationship Id="rId6" Type="http://schemas.openxmlformats.org/officeDocument/2006/relationships/hyperlink" Target="https://members.wto.org/crnattachments/2025/SPS/RUS/25_07084_01_x.pdf" TargetMode="External" /><Relationship Id="rId7" Type="http://schemas.openxmlformats.org/officeDocument/2006/relationships/hyperlink" Target="mailto:info@eecommission.org" TargetMode="External" /><Relationship Id="rId8" Type="http://schemas.openxmlformats.org/officeDocument/2006/relationships/hyperlink" Target="mailto:dept_sps@eecommission.or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2025-10-23T12:27:00Z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G/SPS/N/RUS/336</vt:lpwstr>
  </property>
</Properties>
</file>