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1AFF498B"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4EB5289F" w14:textId="77777777">
      <w:pPr>
        <w:pStyle w:val="Title3"/>
      </w:pPr>
      <w:r w:rsidRPr="003C63F2">
        <w:t>Addendum</w:t>
      </w:r>
    </w:p>
    <w:p w:rsidR="004A19AF" w:rsidRPr="003C63F2" w:rsidP="003C63F2" w14:paraId="16E42E69" w14:textId="149B01B4">
      <w:r w:rsidRPr="00934B4C">
        <w:t>The following communication, received on 23 October 2025, is being circulated at the request of the Delegation of</w:t>
      </w:r>
      <w:r>
        <w:t xml:space="preserve"> the</w:t>
      </w:r>
      <w:r w:rsidRPr="00934B4C">
        <w:t xml:space="preserve"> </w:t>
      </w:r>
      <w:r w:rsidRPr="00934B4C">
        <w:rPr>
          <w:u w:val="single"/>
        </w:rPr>
        <w:t>Republic of Korea</w:t>
      </w:r>
      <w:r w:rsidRPr="00934B4C">
        <w:t>.</w:t>
      </w:r>
    </w:p>
    <w:p w:rsidR="004A19AF" w:rsidRPr="003C63F2" w:rsidP="003C63F2" w14:paraId="4AD53308" w14:textId="77777777"/>
    <w:p w:rsidR="004A19AF" w:rsidRPr="003C63F2" w:rsidP="003C63F2" w14:paraId="70139F48" w14:textId="77777777">
      <w:pPr>
        <w:jc w:val="center"/>
        <w:rPr>
          <w:b/>
        </w:rPr>
      </w:pPr>
      <w:r w:rsidRPr="003C63F2">
        <w:rPr>
          <w:b/>
        </w:rPr>
        <w:t>_______________</w:t>
      </w:r>
    </w:p>
    <w:p w:rsidR="004A19AF" w:rsidRPr="003C63F2" w:rsidP="003C63F2" w14:paraId="3BD28425" w14:textId="77777777"/>
    <w:p w:rsidR="004A19AF" w:rsidRPr="003C63F2" w:rsidP="003C63F2" w14:paraId="16244401" w14:textId="77777777"/>
    <w:tbl>
      <w:tblPr>
        <w:tblW w:w="0" w:type="auto"/>
        <w:tblLayout w:type="fixed"/>
        <w:tblCellMar>
          <w:left w:w="0" w:type="dxa"/>
          <w:right w:w="115" w:type="dxa"/>
        </w:tblCellMar>
        <w:tblLook w:val="01E0"/>
      </w:tblPr>
      <w:tblGrid>
        <w:gridCol w:w="9242"/>
      </w:tblGrid>
      <w:tr w14:paraId="3CE35575" w14:textId="77777777" w:rsidTr="00C9391C">
        <w:tblPrEx>
          <w:tblW w:w="0" w:type="auto"/>
          <w:tblLayout w:type="fixed"/>
          <w:tblLook w:val="01E0"/>
        </w:tblPrEx>
        <w:tc>
          <w:tcPr>
            <w:tcW w:w="9242" w:type="dxa"/>
          </w:tcPr>
          <w:p w:rsidR="004A19AF" w:rsidRPr="003C63F2" w:rsidP="003C63F2" w14:paraId="0851958F" w14:textId="77777777">
            <w:pPr>
              <w:spacing w:after="240"/>
              <w:rPr>
                <w:u w:val="single"/>
              </w:rPr>
            </w:pPr>
            <w:r w:rsidRPr="003C63F2">
              <w:rPr>
                <w:u w:val="single"/>
              </w:rPr>
              <w:t>Emergency Measures to prevent Tomato Brown Rugose Fruit Virus (ToBRFV) from entering and spread within the Republic of Korea</w:t>
            </w:r>
          </w:p>
        </w:tc>
      </w:tr>
      <w:tr w14:paraId="19A0FD08" w14:textId="77777777" w:rsidTr="00C9391C">
        <w:tblPrEx>
          <w:tblW w:w="0" w:type="auto"/>
          <w:tblLayout w:type="fixed"/>
          <w:tblLook w:val="01E0"/>
        </w:tblPrEx>
        <w:tc>
          <w:tcPr>
            <w:tcW w:w="9242" w:type="dxa"/>
          </w:tcPr>
          <w:p w:rsidR="004A19AF" w:rsidRPr="003C63F2" w:rsidP="00281B15" w14:paraId="7852406B" w14:textId="77777777">
            <w:pPr>
              <w:spacing w:after="240"/>
              <w:rPr>
                <w:u w:val="single"/>
              </w:rPr>
            </w:pPr>
            <w:r>
              <w:t>The Animal and Plant Quarantine Agency (APQA), Ministry of Agriculture, Food and Rural Affairs (MAFRA) in the Republic of Korea, has added distributed countries (regions) of Tomato Brown Rugose Fruit Virus (ToBRFV), as a one of the quarantine pests of Korea, which is based on the result of Pest Risk Analysis (PRA).</w:t>
            </w:r>
          </w:p>
          <w:p w:rsidR="002B2E4B" w:rsidP="00281B15" w14:paraId="067E3DB0" w14:textId="77777777">
            <w:pPr>
              <w:spacing w:after="240"/>
            </w:pPr>
            <w:r>
              <w:t xml:space="preserve">The below 14 countries (regions) have been added as ToBRFV distributed countries (regions) and the import of seeds for sowing and seedlings (such as nursery/root stocks, cuttings and scions) of </w:t>
            </w:r>
            <w:r>
              <w:rPr>
                <w:i/>
                <w:iCs/>
              </w:rPr>
              <w:t>Capsicum</w:t>
            </w:r>
            <w:r>
              <w:t xml:space="preserve"> spp. and </w:t>
            </w:r>
            <w:r>
              <w:rPr>
                <w:i/>
                <w:iCs/>
              </w:rPr>
              <w:t>Solanum lycopersicum</w:t>
            </w:r>
            <w:r>
              <w:t xml:space="preserve"> from ToBRFV distributed countries (regions) will need to meet certain condition for import to Korea (see Attachment 1 for details).</w:t>
            </w:r>
          </w:p>
          <w:p w:rsidR="002B2E4B" w:rsidP="00281B15" w14:paraId="3411434F" w14:textId="77777777">
            <w:pPr>
              <w:numPr>
                <w:ilvl w:val="0"/>
                <w:numId w:val="16"/>
              </w:numPr>
              <w:spacing w:after="240"/>
              <w:ind w:left="357" w:hanging="357"/>
            </w:pPr>
            <w:r>
              <w:t>14 countries (regions) are added to ToBRFV distributed countries (regions): China (Hebei, Inner Mongolia Autonomous Region, Jilin, Zhejiang, Anhui, Guangxi Zhuang Autonomous Region, Hainan, Sichuan, Gansu, Xinjiang Uygur Autonomous Region), Colombia, Egypt, Australia (Region: New South Wales, Victoria).</w:t>
            </w:r>
          </w:p>
          <w:p w:rsidR="002B2E4B" w:rsidP="00281B15" w14:paraId="154FF449" w14:textId="77777777">
            <w:pPr>
              <w:spacing w:after="240"/>
            </w:pPr>
            <w:r>
              <w:t>Full information about the plants, countries (regions) and additional requirement related to Tomato Brown Rugose Fruit Virus (ToBRFV) is available in the Attachment 1 (available in English).</w:t>
            </w:r>
          </w:p>
          <w:p w:rsidR="002B2E4B" w:rsidP="00281B15" w14:paraId="375B4C0B" w14:textId="77777777">
            <w:pPr>
              <w:spacing w:after="240"/>
            </w:pPr>
            <w:r>
              <w:t>This measure will be applied on consignment shipped on and after 22 December 2025.</w:t>
            </w:r>
          </w:p>
          <w:p w:rsidR="00281B15" w:rsidP="00281B15" w14:paraId="68949FB1" w14:textId="77777777">
            <w:r>
              <w:t xml:space="preserve">[Attachment 1] Additional requirements related to </w:t>
            </w:r>
            <w:r>
              <w:t>ToBRFV</w:t>
            </w:r>
            <w:r>
              <w:t>.</w:t>
            </w:r>
          </w:p>
          <w:p w:rsidR="002B2E4B" w:rsidP="00281B15" w14:paraId="387AC688" w14:textId="3456BBE8">
            <w:hyperlink r:id="rId5" w:history="1">
              <w:r w:rsidRPr="00C52A05">
                <w:rPr>
                  <w:rStyle w:val="Hyperlink"/>
                </w:rPr>
                <w:t>https://members.wto.org/crnattachments/2025/SPS/KOR/25_07079_00_e.pdf</w:t>
              </w:r>
            </w:hyperlink>
          </w:p>
          <w:p w:rsidR="00281B15" w:rsidP="00281B15" w14:paraId="3F858B13" w14:textId="77777777">
            <w:r>
              <w:t>[Attachment 2] PCR Inspection Certificate.</w:t>
            </w:r>
          </w:p>
          <w:p w:rsidR="002B2E4B" w:rsidP="003C63F2" w14:paraId="591F1CCE" w14:textId="77777777">
            <w:pPr>
              <w:spacing w:after="240"/>
            </w:pPr>
            <w:hyperlink r:id="rId6" w:tgtFrame="_blank" w:history="1">
              <w:r>
                <w:rPr>
                  <w:color w:val="0000FF"/>
                  <w:u w:val="single"/>
                </w:rPr>
                <w:t>https://members.wto.org/crnattachments/2025/SPS/KOR/25_07079_01_e.pdf</w:t>
              </w:r>
            </w:hyperlink>
          </w:p>
        </w:tc>
      </w:tr>
      <w:tr w14:paraId="3B73402C" w14:textId="77777777" w:rsidTr="00C9391C">
        <w:tblPrEx>
          <w:tblW w:w="0" w:type="auto"/>
          <w:tblLayout w:type="fixed"/>
          <w:tblLook w:val="01E0"/>
        </w:tblPrEx>
        <w:tc>
          <w:tcPr>
            <w:tcW w:w="9242" w:type="dxa"/>
          </w:tcPr>
          <w:p w:rsidR="004A19AF" w:rsidRPr="003C63F2" w:rsidP="003C63F2" w14:paraId="5017C87D" w14:textId="77777777">
            <w:pPr>
              <w:spacing w:after="240"/>
              <w:rPr>
                <w:b/>
              </w:rPr>
            </w:pPr>
            <w:r w:rsidRPr="003C63F2">
              <w:rPr>
                <w:b/>
              </w:rPr>
              <w:t>This addendum concerns a:</w:t>
            </w:r>
          </w:p>
        </w:tc>
      </w:tr>
      <w:tr w14:paraId="570205DC" w14:textId="77777777" w:rsidTr="00C9391C">
        <w:tblPrEx>
          <w:tblW w:w="0" w:type="auto"/>
          <w:tblLayout w:type="fixed"/>
          <w:tblLook w:val="01E0"/>
        </w:tblPrEx>
        <w:tc>
          <w:tcPr>
            <w:tcW w:w="9242" w:type="dxa"/>
          </w:tcPr>
          <w:p w:rsidR="004A19AF" w:rsidRPr="003C63F2" w:rsidP="003C63F2" w14:paraId="4F71ACE1" w14:textId="77777777">
            <w:pPr>
              <w:ind w:left="1440" w:hanging="873"/>
            </w:pPr>
            <w:r w:rsidRPr="003C63F2">
              <w:t>[ ]</w:t>
            </w:r>
            <w:r w:rsidRPr="003C63F2">
              <w:tab/>
              <w:t>Modification of final date for comments</w:t>
            </w:r>
          </w:p>
        </w:tc>
      </w:tr>
      <w:tr w14:paraId="518EDF57" w14:textId="77777777" w:rsidTr="00C9391C">
        <w:tblPrEx>
          <w:tblW w:w="0" w:type="auto"/>
          <w:tblLayout w:type="fixed"/>
          <w:tblLook w:val="01E0"/>
        </w:tblPrEx>
        <w:tc>
          <w:tcPr>
            <w:tcW w:w="9242" w:type="dxa"/>
          </w:tcPr>
          <w:p w:rsidR="004A19AF" w:rsidRPr="003C63F2" w:rsidP="003C63F2" w14:paraId="03A7A5C3"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2E414985" w14:textId="77777777" w:rsidTr="00C9391C">
        <w:tblPrEx>
          <w:tblW w:w="0" w:type="auto"/>
          <w:tblLayout w:type="fixed"/>
          <w:tblLook w:val="01E0"/>
        </w:tblPrEx>
        <w:tc>
          <w:tcPr>
            <w:tcW w:w="9242" w:type="dxa"/>
          </w:tcPr>
          <w:p w:rsidR="004A19AF" w:rsidRPr="003C63F2" w:rsidP="003C63F2" w14:paraId="711ADA9A"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4E994BCA" w14:textId="77777777" w:rsidTr="00C9391C">
        <w:tblPrEx>
          <w:tblW w:w="0" w:type="auto"/>
          <w:tblLayout w:type="fixed"/>
          <w:tblLook w:val="01E0"/>
        </w:tblPrEx>
        <w:tc>
          <w:tcPr>
            <w:tcW w:w="9242" w:type="dxa"/>
          </w:tcPr>
          <w:p w:rsidR="004A19AF" w:rsidRPr="003C63F2" w:rsidP="003C63F2" w14:paraId="19AE4BA9" w14:textId="77777777">
            <w:pPr>
              <w:ind w:left="1440" w:hanging="873"/>
            </w:pPr>
            <w:r w:rsidRPr="003C63F2">
              <w:t>[ ]</w:t>
            </w:r>
            <w:r w:rsidRPr="003C63F2">
              <w:tab/>
              <w:t>Change in period of application of measure</w:t>
            </w:r>
          </w:p>
        </w:tc>
      </w:tr>
      <w:tr w14:paraId="38DDB954" w14:textId="77777777" w:rsidTr="00C9391C">
        <w:tblPrEx>
          <w:tblW w:w="0" w:type="auto"/>
          <w:tblLayout w:type="fixed"/>
          <w:tblLook w:val="01E0"/>
        </w:tblPrEx>
        <w:tc>
          <w:tcPr>
            <w:tcW w:w="9242" w:type="dxa"/>
          </w:tcPr>
          <w:p w:rsidR="004A19AF" w:rsidRPr="003C63F2" w:rsidP="003C63F2" w14:paraId="69FD6377" w14:textId="77777777">
            <w:pPr>
              <w:spacing w:after="240"/>
              <w:ind w:left="1440" w:hanging="873"/>
            </w:pPr>
            <w:r w:rsidRPr="003C63F2">
              <w:t>[</w:t>
            </w:r>
            <w:r w:rsidRPr="003C63F2">
              <w:rPr>
                <w:b/>
                <w:bCs/>
              </w:rPr>
              <w:t>X</w:t>
            </w:r>
            <w:r w:rsidRPr="003C63F2">
              <w:t>]</w:t>
            </w:r>
            <w:r w:rsidRPr="003C63F2">
              <w:tab/>
              <w:t>Other: Amendment of ToBRFV distributed countries (regions).</w:t>
            </w:r>
          </w:p>
        </w:tc>
      </w:tr>
      <w:tr w14:paraId="159588E9" w14:textId="77777777" w:rsidTr="00C9391C">
        <w:tblPrEx>
          <w:tblW w:w="0" w:type="auto"/>
          <w:tblLayout w:type="fixed"/>
          <w:tblLook w:val="01E0"/>
        </w:tblPrEx>
        <w:tc>
          <w:tcPr>
            <w:tcW w:w="9242" w:type="dxa"/>
          </w:tcPr>
          <w:p w:rsidR="004A19AF" w:rsidRPr="003C63F2" w:rsidP="00281B15" w14:paraId="2D1B90FA" w14:textId="77777777">
            <w:pPr>
              <w:keepNext/>
              <w:spacing w:after="240"/>
              <w:rPr>
                <w:b/>
              </w:rPr>
            </w:pPr>
            <w:r w:rsidRPr="003C63F2">
              <w:rPr>
                <w:b/>
              </w:rPr>
              <w:t>Agency or authority designated to handle comments: [ ] National Notification Authority, [X] National Enquiry Point. Address, fax number and e-mail address (if available) of other body:</w:t>
            </w:r>
          </w:p>
        </w:tc>
      </w:tr>
      <w:tr w14:paraId="151417DD" w14:textId="77777777" w:rsidTr="00C9391C">
        <w:tblPrEx>
          <w:tblW w:w="0" w:type="auto"/>
          <w:tblLayout w:type="fixed"/>
          <w:tblLook w:val="01E0"/>
        </w:tblPrEx>
        <w:tc>
          <w:tcPr>
            <w:tcW w:w="9242" w:type="dxa"/>
          </w:tcPr>
          <w:p w:rsidR="004A19AF" w:rsidRPr="003C63F2" w:rsidP="00281B15" w14:paraId="24B20E11" w14:textId="77777777">
            <w:pPr>
              <w:keepNext/>
            </w:pPr>
            <w:r w:rsidRPr="003C63F2">
              <w:t>Ministry of Agriculture, Food and Rural Affairs /MAFRA</w:t>
            </w:r>
          </w:p>
          <w:p w:rsidR="004A19AF" w:rsidRPr="003C63F2" w:rsidP="00281B15" w14:paraId="5DD25739" w14:textId="77777777">
            <w:pPr>
              <w:keepNext/>
            </w:pPr>
            <w:r w:rsidRPr="003C63F2">
              <w:t>94 Dasom2-ro, Government Complex-Sejong, Sejong-si, 30110, Republic of Korea</w:t>
            </w:r>
          </w:p>
          <w:p w:rsidR="004A19AF" w:rsidRPr="003C63F2" w:rsidP="00281B15" w14:paraId="6969169F" w14:textId="77777777">
            <w:pPr>
              <w:keepNext/>
            </w:pPr>
            <w:r w:rsidRPr="003C63F2">
              <w:t>Tel: +(82 44) 201 2080/2081</w:t>
            </w:r>
          </w:p>
          <w:p w:rsidR="004A19AF" w:rsidRPr="003C63F2" w:rsidP="00281B15" w14:paraId="7F95C7B2" w14:textId="77777777">
            <w:pPr>
              <w:keepNext/>
            </w:pPr>
            <w:r w:rsidRPr="003C63F2">
              <w:t>Fax: +(82 44) 868 0449</w:t>
            </w:r>
          </w:p>
          <w:p w:rsidR="004A19AF" w:rsidRPr="003C63F2" w:rsidP="00281B15" w14:paraId="301AF41F" w14:textId="77777777">
            <w:pPr>
              <w:keepNext/>
              <w:spacing w:after="240"/>
            </w:pPr>
            <w:r w:rsidRPr="003C63F2">
              <w:t xml:space="preserve">E-mail: </w:t>
            </w:r>
            <w:hyperlink r:id="rId7" w:history="1">
              <w:r w:rsidRPr="003C63F2">
                <w:rPr>
                  <w:color w:val="0000FF"/>
                  <w:u w:val="single"/>
                </w:rPr>
                <w:t>wtoagri@korea.kr</w:t>
              </w:r>
            </w:hyperlink>
          </w:p>
        </w:tc>
      </w:tr>
      <w:tr w14:paraId="55B242B0" w14:textId="77777777" w:rsidTr="00C9391C">
        <w:tblPrEx>
          <w:tblW w:w="0" w:type="auto"/>
          <w:tblLayout w:type="fixed"/>
          <w:tblLook w:val="01E0"/>
        </w:tblPrEx>
        <w:tc>
          <w:tcPr>
            <w:tcW w:w="9242" w:type="dxa"/>
          </w:tcPr>
          <w:p w:rsidR="004A19AF" w:rsidRPr="003C63F2" w:rsidP="003C63F2" w14:paraId="3EE44184" w14:textId="77777777">
            <w:pPr>
              <w:spacing w:after="240"/>
              <w:rPr>
                <w:b/>
              </w:rPr>
            </w:pPr>
            <w:r w:rsidRPr="003C63F2">
              <w:rPr>
                <w:b/>
              </w:rPr>
              <w:t>Text</w:t>
            </w:r>
            <w:r w:rsidRPr="003C63F2" w:rsidR="006D1A59">
              <w:rPr>
                <w:b/>
              </w:rPr>
              <w:t>(s)</w:t>
            </w:r>
            <w:r w:rsidRPr="003C63F2">
              <w:rPr>
                <w:b/>
              </w:rPr>
              <w:t xml:space="preserve"> available from: [] National Notification Authority, [X] National Enquiry Point. Address, fax number and e-mail address (if available) of other body:</w:t>
            </w:r>
          </w:p>
        </w:tc>
      </w:tr>
      <w:tr w14:paraId="40EE2240" w14:textId="77777777" w:rsidTr="00C9391C">
        <w:tblPrEx>
          <w:tblW w:w="0" w:type="auto"/>
          <w:tblLayout w:type="fixed"/>
          <w:tblLook w:val="01E0"/>
        </w:tblPrEx>
        <w:tc>
          <w:tcPr>
            <w:tcW w:w="9242" w:type="dxa"/>
          </w:tcPr>
          <w:p w:rsidR="004A19AF" w:rsidRPr="003C63F2" w:rsidP="003C63F2" w14:paraId="32B53CB2" w14:textId="77777777">
            <w:r w:rsidRPr="003C63F2">
              <w:t>Ministry of Agriculture, Food and Rural Affairs /MAFRA</w:t>
            </w:r>
          </w:p>
          <w:p w:rsidR="004A19AF" w:rsidRPr="003C63F2" w:rsidP="003C63F2" w14:paraId="6DE63B93" w14:textId="77777777">
            <w:r w:rsidRPr="003C63F2">
              <w:t>94 Dasom2-ro, Government Complex-Sejong, Sejong-si, 30110, Republic of Korea</w:t>
            </w:r>
          </w:p>
          <w:p w:rsidR="004A19AF" w:rsidRPr="003C63F2" w:rsidP="003C63F2" w14:paraId="3488581C" w14:textId="77777777">
            <w:r w:rsidRPr="003C63F2">
              <w:t>Tel: +(82 44) 201 2080/2081</w:t>
            </w:r>
          </w:p>
          <w:p w:rsidR="004A19AF" w:rsidRPr="003C63F2" w:rsidP="003C63F2" w14:paraId="6DA8FE9D" w14:textId="77777777">
            <w:r w:rsidRPr="003C63F2">
              <w:t>Fax: +(82 44) 868 0449</w:t>
            </w:r>
          </w:p>
          <w:p w:rsidR="004A19AF" w:rsidRPr="003C63F2" w:rsidP="003C63F2" w14:paraId="073CC214" w14:textId="77777777">
            <w:r w:rsidRPr="003C63F2">
              <w:t xml:space="preserve">E-mail: </w:t>
            </w:r>
            <w:hyperlink r:id="rId7" w:history="1">
              <w:r w:rsidRPr="003C63F2">
                <w:rPr>
                  <w:color w:val="0000FF"/>
                  <w:u w:val="single"/>
                </w:rPr>
                <w:t>wtoagri@korea.kr</w:t>
              </w:r>
            </w:hyperlink>
          </w:p>
        </w:tc>
      </w:tr>
    </w:tbl>
    <w:p w:rsidR="004A19AF" w:rsidRPr="003C63F2" w:rsidP="003C63F2" w14:paraId="0AA4D8CE" w14:textId="77777777"/>
    <w:p w:rsidR="00CD1985" w:rsidP="003C63F2" w14:paraId="711E0B5C" w14:textId="77777777">
      <w:pPr>
        <w:jc w:val="center"/>
        <w:rPr>
          <w:b/>
        </w:rPr>
      </w:pPr>
      <w:r w:rsidRPr="003C63F2">
        <w:rPr>
          <w:b/>
        </w:rPr>
        <w:t>__________</w:t>
      </w:r>
    </w:p>
    <w:p w:rsidR="00281B15" w:rsidRPr="00281B15" w:rsidP="00281B15" w14:paraId="3E31E7C5" w14:textId="77777777"/>
    <w:p w:rsidR="00281B15" w:rsidP="00281B15" w14:paraId="4B81F05D" w14:textId="77777777">
      <w:pPr>
        <w:rPr>
          <w:b/>
        </w:rPr>
      </w:pPr>
    </w:p>
    <w:p w:rsidR="00281B15" w:rsidRPr="00281B15" w:rsidP="00281B15" w14:paraId="35C5B6F8" w14:textId="77777777">
      <w:pPr>
        <w:jc w:val="center"/>
      </w:pPr>
    </w:p>
    <w:sectPr w:rsidSect="00281B15">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281B15" w:rsidP="00281B15" w14:paraId="325C6C78" w14:textId="58E4571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281B15" w:rsidP="00281B15" w14:paraId="61DA10E7" w14:textId="7E48874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4A71C02C"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B15" w:rsidRPr="00281B15" w:rsidP="00281B15" w14:paraId="21C30D89" w14:textId="77777777">
    <w:pPr>
      <w:pStyle w:val="Header"/>
      <w:pBdr>
        <w:bottom w:val="single" w:sz="4" w:space="1" w:color="auto"/>
      </w:pBdr>
      <w:tabs>
        <w:tab w:val="clear" w:pos="4513"/>
        <w:tab w:val="clear" w:pos="9027"/>
      </w:tabs>
      <w:jc w:val="center"/>
    </w:pPr>
    <w:r w:rsidRPr="00281B15">
      <w:t>G/SPS/N/KOR/812/Add.1</w:t>
    </w:r>
  </w:p>
  <w:p w:rsidR="00281B15" w:rsidRPr="00281B15" w:rsidP="00281B15" w14:paraId="200408DF" w14:textId="77777777">
    <w:pPr>
      <w:pStyle w:val="Header"/>
      <w:pBdr>
        <w:bottom w:val="single" w:sz="4" w:space="1" w:color="auto"/>
      </w:pBdr>
      <w:tabs>
        <w:tab w:val="clear" w:pos="4513"/>
        <w:tab w:val="clear" w:pos="9027"/>
      </w:tabs>
      <w:jc w:val="center"/>
    </w:pPr>
  </w:p>
  <w:p w:rsidR="00281B15" w:rsidRPr="00281B15" w:rsidP="00281B15" w14:paraId="0337DACC" w14:textId="52EB17FC">
    <w:pPr>
      <w:pStyle w:val="Header"/>
      <w:pBdr>
        <w:bottom w:val="single" w:sz="4" w:space="1" w:color="auto"/>
      </w:pBdr>
      <w:tabs>
        <w:tab w:val="clear" w:pos="4513"/>
        <w:tab w:val="clear" w:pos="9027"/>
      </w:tabs>
      <w:jc w:val="center"/>
    </w:pPr>
    <w:r w:rsidRPr="00281B15">
      <w:t xml:space="preserve">- </w:t>
    </w:r>
    <w:r w:rsidRPr="00281B15">
      <w:fldChar w:fldCharType="begin"/>
    </w:r>
    <w:r w:rsidRPr="00281B15">
      <w:instrText xml:space="preserve"> PAGE </w:instrText>
    </w:r>
    <w:r w:rsidRPr="00281B15">
      <w:fldChar w:fldCharType="separate"/>
    </w:r>
    <w:r w:rsidRPr="00281B15">
      <w:t>2</w:t>
    </w:r>
    <w:r w:rsidRPr="00281B15">
      <w:fldChar w:fldCharType="end"/>
    </w:r>
    <w:r w:rsidRPr="00281B15">
      <w:t xml:space="preserve"> -</w:t>
    </w:r>
  </w:p>
  <w:p w:rsidR="004A19AF" w:rsidRPr="00281B15" w:rsidP="00281B15" w14:paraId="136651FD" w14:textId="55C860D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B15" w:rsidRPr="00281B15" w:rsidP="00281B15" w14:paraId="3A4B6D60" w14:textId="77777777">
    <w:pPr>
      <w:pStyle w:val="Header"/>
      <w:pBdr>
        <w:bottom w:val="single" w:sz="4" w:space="1" w:color="auto"/>
      </w:pBdr>
      <w:tabs>
        <w:tab w:val="clear" w:pos="4513"/>
        <w:tab w:val="clear" w:pos="9027"/>
      </w:tabs>
      <w:jc w:val="center"/>
    </w:pPr>
    <w:r w:rsidRPr="00281B15">
      <w:t>G/SPS/N/KOR/812/Add.1</w:t>
    </w:r>
  </w:p>
  <w:p w:rsidR="00281B15" w:rsidRPr="00281B15" w:rsidP="00281B15" w14:paraId="473EF84C" w14:textId="77777777">
    <w:pPr>
      <w:pStyle w:val="Header"/>
      <w:pBdr>
        <w:bottom w:val="single" w:sz="4" w:space="1" w:color="auto"/>
      </w:pBdr>
      <w:tabs>
        <w:tab w:val="clear" w:pos="4513"/>
        <w:tab w:val="clear" w:pos="9027"/>
      </w:tabs>
      <w:jc w:val="center"/>
    </w:pPr>
  </w:p>
  <w:p w:rsidR="00281B15" w:rsidRPr="00281B15" w:rsidP="00281B15" w14:paraId="343E5D60" w14:textId="7AAFD9AF">
    <w:pPr>
      <w:pStyle w:val="Header"/>
      <w:pBdr>
        <w:bottom w:val="single" w:sz="4" w:space="1" w:color="auto"/>
      </w:pBdr>
      <w:tabs>
        <w:tab w:val="clear" w:pos="4513"/>
        <w:tab w:val="clear" w:pos="9027"/>
      </w:tabs>
      <w:jc w:val="center"/>
    </w:pPr>
    <w:r w:rsidRPr="00281B15">
      <w:t xml:space="preserve">- </w:t>
    </w:r>
    <w:r w:rsidRPr="00281B15">
      <w:fldChar w:fldCharType="begin"/>
    </w:r>
    <w:r w:rsidRPr="00281B15">
      <w:instrText xml:space="preserve"> PAGE </w:instrText>
    </w:r>
    <w:r w:rsidRPr="00281B15">
      <w:fldChar w:fldCharType="separate"/>
    </w:r>
    <w:r w:rsidRPr="00281B15">
      <w:rPr>
        <w:noProof/>
      </w:rPr>
      <w:t>2</w:t>
    </w:r>
    <w:r w:rsidRPr="00281B15">
      <w:fldChar w:fldCharType="end"/>
    </w:r>
    <w:r w:rsidRPr="00281B15">
      <w:t xml:space="preserve"> -</w:t>
    </w:r>
  </w:p>
  <w:p w:rsidR="004A19AF" w:rsidRPr="00281B15" w:rsidP="00281B15" w14:paraId="683A7D9F" w14:textId="4AEE54F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3BB7746"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4A40C1D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3158B8EF" w14:textId="29DA2326">
          <w:pPr>
            <w:jc w:val="right"/>
            <w:rPr>
              <w:b/>
              <w:color w:val="FF0000"/>
              <w:szCs w:val="16"/>
            </w:rPr>
          </w:pPr>
          <w:r>
            <w:rPr>
              <w:b/>
              <w:color w:val="FF0000"/>
              <w:szCs w:val="16"/>
            </w:rPr>
            <w:t xml:space="preserve"> </w:t>
          </w:r>
        </w:p>
      </w:tc>
    </w:tr>
    <w:bookmarkEnd w:id="0"/>
    <w:tr w14:paraId="0BB9FA1A"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39DB991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388CC6F8" w14:textId="77777777">
          <w:pPr>
            <w:jc w:val="right"/>
            <w:rPr>
              <w:b/>
              <w:szCs w:val="16"/>
            </w:rPr>
          </w:pPr>
        </w:p>
      </w:tc>
    </w:tr>
    <w:tr w14:paraId="594CD385"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78BC8165" w14:textId="77777777">
          <w:pPr>
            <w:jc w:val="left"/>
            <w:rPr>
              <w:noProof/>
              <w:lang w:eastAsia="en-GB"/>
            </w:rPr>
          </w:pPr>
        </w:p>
      </w:tc>
      <w:tc>
        <w:tcPr>
          <w:tcW w:w="5448" w:type="dxa"/>
          <w:gridSpan w:val="2"/>
          <w:shd w:val="clear" w:color="auto" w:fill="FFFFFF"/>
          <w:tcMar>
            <w:left w:w="108" w:type="dxa"/>
            <w:right w:w="108" w:type="dxa"/>
          </w:tcMar>
        </w:tcPr>
        <w:p w:rsidR="00281B15" w:rsidP="009042DF" w14:paraId="0FABCB80" w14:textId="77777777">
          <w:pPr>
            <w:jc w:val="right"/>
            <w:rPr>
              <w:b/>
              <w:szCs w:val="16"/>
            </w:rPr>
          </w:pPr>
          <w:bookmarkStart w:id="1" w:name="bmkSymbols"/>
          <w:r>
            <w:rPr>
              <w:b/>
              <w:szCs w:val="16"/>
            </w:rPr>
            <w:t>G/SPS/N/KOR/812/Add.1</w:t>
          </w:r>
        </w:p>
        <w:bookmarkEnd w:id="1"/>
        <w:p w:rsidR="00ED54E0" w:rsidRPr="003C63F2" w:rsidP="009042DF" w14:paraId="72BD0A9B" w14:textId="566F8771">
          <w:pPr>
            <w:jc w:val="right"/>
            <w:rPr>
              <w:b/>
              <w:szCs w:val="16"/>
            </w:rPr>
          </w:pPr>
        </w:p>
      </w:tc>
    </w:tr>
    <w:tr w14:paraId="676DB3DD"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735B6EDA" w14:textId="77777777"/>
      </w:tc>
      <w:tc>
        <w:tcPr>
          <w:tcW w:w="5448" w:type="dxa"/>
          <w:gridSpan w:val="2"/>
          <w:shd w:val="clear" w:color="auto" w:fill="FFFFFF"/>
          <w:tcMar>
            <w:left w:w="108" w:type="dxa"/>
            <w:right w:w="108" w:type="dxa"/>
          </w:tcMar>
          <w:vAlign w:val="center"/>
        </w:tcPr>
        <w:p w:rsidR="00ED54E0" w:rsidRPr="004A19AF" w:rsidP="00C10B2E" w14:paraId="15B8A3B9" w14:textId="77777777">
          <w:pPr>
            <w:jc w:val="right"/>
            <w:rPr>
              <w:szCs w:val="16"/>
            </w:rPr>
          </w:pPr>
          <w:bookmarkStart w:id="2" w:name="bmkDate"/>
          <w:bookmarkStart w:id="3" w:name="spsDateDistribution"/>
          <w:r w:rsidRPr="004A19AF">
            <w:rPr>
              <w:szCs w:val="16"/>
            </w:rPr>
            <w:t>23 October 2025</w:t>
          </w:r>
          <w:bookmarkEnd w:id="2"/>
          <w:bookmarkEnd w:id="3"/>
        </w:p>
      </w:tc>
    </w:tr>
    <w:tr w14:paraId="68D2D1E3"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769A264F" w14:textId="77777777">
          <w:pPr>
            <w:jc w:val="left"/>
            <w:rPr>
              <w:b/>
            </w:rPr>
          </w:pPr>
          <w:bookmarkStart w:id="4" w:name="bmkSerial"/>
          <w:r>
            <w:rPr>
              <w:rFonts w:ascii="Verdana" w:eastAsia="Verdana" w:hAnsi="Verdana" w:cs="Verdana"/>
              <w:b w:val="0"/>
              <w:color w:val="FF0000"/>
              <w:sz w:val="18"/>
            </w:rPr>
            <w:t>(25-6857)</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12BC9CAA"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353FA5FA"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7ACAF124" w14:textId="2669A55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5691DFB2" w14:textId="5CCE238E">
          <w:pPr>
            <w:jc w:val="right"/>
            <w:rPr>
              <w:bCs/>
              <w:szCs w:val="18"/>
            </w:rPr>
          </w:pPr>
          <w:bookmarkStart w:id="7" w:name="bmkLanguage"/>
          <w:r>
            <w:rPr>
              <w:bCs/>
              <w:szCs w:val="18"/>
            </w:rPr>
            <w:t>Original: English</w:t>
          </w:r>
          <w:bookmarkEnd w:id="7"/>
        </w:p>
      </w:tc>
    </w:tr>
  </w:tbl>
  <w:p w:rsidR="00ED54E0" w:rsidRPr="003C63F2" w14:paraId="65CF3A6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883060944">
    <w:abstractNumId w:val="9"/>
  </w:num>
  <w:num w:numId="2" w16cid:durableId="404038609">
    <w:abstractNumId w:val="7"/>
  </w:num>
  <w:num w:numId="3" w16cid:durableId="1389955171">
    <w:abstractNumId w:val="6"/>
  </w:num>
  <w:num w:numId="4" w16cid:durableId="1042557216">
    <w:abstractNumId w:val="5"/>
  </w:num>
  <w:num w:numId="5" w16cid:durableId="575094706">
    <w:abstractNumId w:val="4"/>
  </w:num>
  <w:num w:numId="6" w16cid:durableId="2049135513">
    <w:abstractNumId w:val="12"/>
  </w:num>
  <w:num w:numId="7" w16cid:durableId="1681421927">
    <w:abstractNumId w:val="11"/>
  </w:num>
  <w:num w:numId="8" w16cid:durableId="1354451856">
    <w:abstractNumId w:val="10"/>
  </w:num>
  <w:num w:numId="9" w16cid:durableId="19806434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3869018">
    <w:abstractNumId w:val="13"/>
  </w:num>
  <w:num w:numId="11" w16cid:durableId="660545308">
    <w:abstractNumId w:val="8"/>
  </w:num>
  <w:num w:numId="12" w16cid:durableId="1793552035">
    <w:abstractNumId w:val="3"/>
  </w:num>
  <w:num w:numId="13" w16cid:durableId="113715329">
    <w:abstractNumId w:val="2"/>
  </w:num>
  <w:num w:numId="14" w16cid:durableId="515925070">
    <w:abstractNumId w:val="1"/>
  </w:num>
  <w:num w:numId="15" w16cid:durableId="1694723210">
    <w:abstractNumId w:val="0"/>
  </w:num>
  <w:num w:numId="16" w16cid:durableId="12182734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81B15"/>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15118"/>
    <w:rsid w:val="005249EF"/>
    <w:rsid w:val="005336B8"/>
    <w:rsid w:val="00547B5F"/>
    <w:rsid w:val="005B04B9"/>
    <w:rsid w:val="005B68C7"/>
    <w:rsid w:val="005B7054"/>
    <w:rsid w:val="005D5981"/>
    <w:rsid w:val="005F30CB"/>
    <w:rsid w:val="00612644"/>
    <w:rsid w:val="00644363"/>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25E7B"/>
    <w:rsid w:val="00934B4C"/>
    <w:rsid w:val="009A6F54"/>
    <w:rsid w:val="009B5D45"/>
    <w:rsid w:val="009D34AB"/>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05CCB"/>
    <w:rsid w:val="00C10B2E"/>
    <w:rsid w:val="00C11EAC"/>
    <w:rsid w:val="00C305D7"/>
    <w:rsid w:val="00C30F2A"/>
    <w:rsid w:val="00C43456"/>
    <w:rsid w:val="00C47C01"/>
    <w:rsid w:val="00C52A05"/>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6124167"/>
  <w15:docId w15:val="{CFE3F9F9-2EDA-4EEA-BAEB-2CE8726C4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 w:type="character" w:styleId="UnresolvedMention">
    <w:name w:val="Unresolved Mention"/>
    <w:basedOn w:val="DefaultParagraphFont"/>
    <w:uiPriority w:val="99"/>
    <w:rsid w:val="00281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KOR/25_07079_00_e.pdf" TargetMode="External" /><Relationship Id="rId6" Type="http://schemas.openxmlformats.org/officeDocument/2006/relationships/hyperlink" Target="https://members.wto.org/crnattachments/2025/SPS/KOR/25_07079_01_e.pdf" TargetMode="External" /><Relationship Id="rId7" Type="http://schemas.openxmlformats.org/officeDocument/2006/relationships/hyperlink" Target="mailto:wtoagri@korea.k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5a90859a-0c90-4644-a925-81b80497b35f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B968A6C-39EE-4CA1-994C-E19E2AC84E5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Rivera, Marcela</cp:lastModifiedBy>
  <cp:revision>7</cp:revision>
  <dcterms:created xsi:type="dcterms:W3CDTF">2018-10-15T07:07:00Z</dcterms:created>
  <dcterms:modified xsi:type="dcterms:W3CDTF">2025-10-23T10:15:00Z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G/SPS/N/KOR/812/Add.1</vt:lpwstr>
  </property>
  <property fmtid="{D5CDD505-2E9C-101B-9397-08002B2CF9AE}" pid="3" name="TitusGUID">
    <vt:lpwstr>5a90859a-0c90-4644-a925-81b80497b35f</vt:lpwstr>
  </property>
  <property fmtid="{D5CDD505-2E9C-101B-9397-08002B2CF9AE}" pid="4" name="WTOCLASSIFICATION">
    <vt:lpwstr>WTO OFFICIAL</vt:lpwstr>
  </property>
</Properties>
</file>