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EEA73A6"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B26651E"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363504A"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40C0E70"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D929335" w14:textId="77777777">
            <w:pPr>
              <w:spacing w:after="120"/>
              <w:rPr>
                <w:b/>
              </w:rPr>
            </w:pPr>
            <w:r w:rsidRPr="00DA2000">
              <w:rPr>
                <w:b/>
              </w:rPr>
              <w:t>Si procede, nombre del gobierno local de que se trate:</w:t>
            </w:r>
            <w:r w:rsidRPr="00A834A1">
              <w:t xml:space="preserve"> </w:t>
            </w:r>
          </w:p>
        </w:tc>
      </w:tr>
      <w:tr w14:paraId="44DB300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021C53"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B054955" w14:textId="77777777">
            <w:pPr>
              <w:spacing w:before="120" w:after="120"/>
            </w:pPr>
            <w:r w:rsidRPr="00DA2000">
              <w:rPr>
                <w:b/>
              </w:rPr>
              <w:t>Organismo responsable:</w:t>
            </w:r>
            <w:r w:rsidRPr="00A834A1">
              <w:t xml:space="preserve"> Instituto de Protección y Sanidad Agropecuaria (IPSA)</w:t>
            </w:r>
          </w:p>
        </w:tc>
      </w:tr>
      <w:tr w14:paraId="2F1A40E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CE309F"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C2C0075"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Yuca fresca con cascara (</w:t>
            </w:r>
            <w:r w:rsidRPr="00A834A1">
              <w:rPr>
                <w:i/>
                <w:iCs/>
              </w:rPr>
              <w:t>Manihot esculenta</w:t>
            </w:r>
            <w:r w:rsidRPr="00A834A1">
              <w:t>)</w:t>
            </w:r>
          </w:p>
        </w:tc>
      </w:tr>
      <w:tr w14:paraId="66A910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D39955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52240BB" w14:textId="77777777">
            <w:pPr>
              <w:spacing w:before="120" w:after="120"/>
              <w:rPr>
                <w:b/>
              </w:rPr>
            </w:pPr>
            <w:r w:rsidRPr="00DA2000">
              <w:rPr>
                <w:b/>
              </w:rPr>
              <w:t>Regiones o países que podrían verse afectados, en la medida en que sea procedente o factible:</w:t>
            </w:r>
          </w:p>
          <w:p w:rsidR="00B91FF3" w:rsidRPr="00DA2000" w:rsidP="00DA2000" w14:paraId="4E1A2CE2"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5D38C9F8" w14:textId="77777777">
            <w:pPr>
              <w:spacing w:after="120"/>
              <w:ind w:left="607" w:hanging="607"/>
              <w:rPr>
                <w:b/>
              </w:rPr>
            </w:pPr>
            <w:r w:rsidRPr="00DA2000">
              <w:rPr>
                <w:b/>
              </w:rPr>
              <w:t>[X]</w:t>
            </w:r>
            <w:r w:rsidRPr="00DA2000">
              <w:rPr>
                <w:b/>
              </w:rPr>
              <w:tab/>
              <w:t>Regiones o países específicos:</w:t>
            </w:r>
            <w:r w:rsidRPr="00A834A1">
              <w:t xml:space="preserve"> Honduras</w:t>
            </w:r>
          </w:p>
        </w:tc>
      </w:tr>
      <w:tr w14:paraId="73441D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DF5DF3"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A2422EB" w14:textId="77777777">
            <w:pPr>
              <w:spacing w:before="120" w:after="120"/>
            </w:pPr>
            <w:r w:rsidRPr="00DA2000">
              <w:rPr>
                <w:b/>
              </w:rPr>
              <w:t>Título del documento notificado:</w:t>
            </w:r>
            <w:r w:rsidRPr="00A834A1">
              <w:t xml:space="preserve"> Resolución 046-2025-IPSA, Establecimiento de Requisitos Fitosanitarios para la Importación de yuca fresca con cascara para consumo humano (</w:t>
            </w:r>
            <w:r w:rsidRPr="00A834A1">
              <w:rPr>
                <w:i/>
                <w:iCs/>
              </w:rPr>
              <w:t>Manihot esculenta</w:t>
            </w:r>
            <w:r w:rsidRPr="00A834A1">
              <w:t>) origen y procedencia Honduras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75C8416" w14:textId="77777777">
            <w:pPr>
              <w:spacing w:after="120"/>
            </w:pPr>
            <w:hyperlink r:id="rId5" w:tgtFrame="_blank" w:history="1">
              <w:r w:rsidRPr="00DA2000">
                <w:rPr>
                  <w:color w:val="0000FF"/>
                  <w:u w:val="single"/>
                </w:rPr>
                <w:t>https://members.wto.org/crnattachments/2025/SPS/NIC/25_07018_00_s.pdf</w:t>
              </w:r>
            </w:hyperlink>
          </w:p>
        </w:tc>
      </w:tr>
      <w:tr w14:paraId="6A46092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26EBFA"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B37870C" w14:textId="77777777">
            <w:pPr>
              <w:spacing w:before="120" w:after="120"/>
            </w:pPr>
            <w:r w:rsidRPr="00DA2000">
              <w:rPr>
                <w:b/>
              </w:rPr>
              <w:t>Descripción del contenido:</w:t>
            </w:r>
            <w:r w:rsidRPr="00A834A1">
              <w:t xml:space="preserve"> Este documento establece los requisitos fitosanitarios de importación de yuca fresca con cascara para consumo humano (</w:t>
            </w:r>
            <w:r w:rsidRPr="00A834A1">
              <w:rPr>
                <w:i/>
                <w:iCs/>
              </w:rPr>
              <w:t>Manihot esculenta</w:t>
            </w:r>
            <w:r w:rsidRPr="00A834A1">
              <w:t>), origen y procedencia Honduras.</w:t>
            </w:r>
          </w:p>
          <w:p w:rsidR="009D1CF8" w:rsidRPr="00A834A1" w:rsidP="000F46F1" w14:paraId="2C44BE2A"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w:t>
            </w:r>
          </w:p>
          <w:p w:rsidR="009D1CF8" w:rsidRPr="00A834A1" w:rsidP="000F46F1" w14:paraId="64400CD3" w14:textId="77777777">
            <w:pPr>
              <w:numPr>
                <w:ilvl w:val="0"/>
                <w:numId w:val="17"/>
              </w:numPr>
              <w:ind w:left="357" w:hanging="357"/>
            </w:pPr>
            <w:r w:rsidRPr="00A834A1">
              <w:t>El envío debe venir debidamente empacado e identificado, libre de residuos vegetales, suelo y libre de cualquier material extraño o contaminante;</w:t>
            </w:r>
          </w:p>
          <w:p w:rsidR="009D1CF8" w:rsidRPr="00A834A1" w:rsidP="000F46F1" w14:paraId="0838E401"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9D1CF8" w:rsidRPr="00A834A1" w:rsidP="00DA2000" w14:paraId="098FBCAE"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C594F4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BDAAC0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F06A0F3"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B1691A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9438885"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0F46F1" w14:paraId="2ED950D3" w14:textId="77777777">
            <w:pPr>
              <w:spacing w:before="120" w:after="80"/>
            </w:pPr>
            <w:r w:rsidRPr="00DA2000">
              <w:rPr>
                <w:b/>
              </w:rPr>
              <w:t xml:space="preserve">¿Existe una norma internacional pertinente? De ser así, indíquese la norma: </w:t>
            </w:r>
          </w:p>
          <w:p w:rsidR="00B91FF3" w:rsidRPr="00DA2000" w:rsidP="000F46F1" w14:paraId="61FE87E4"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0F46F1" w14:paraId="7CB01C7A"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0F46F1" w14:paraId="0B416EAF"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0F46F1" w14:paraId="683FD483" w14:textId="77777777">
            <w:pPr>
              <w:spacing w:after="80"/>
              <w:ind w:left="720" w:hanging="720"/>
            </w:pPr>
            <w:r w:rsidRPr="00DA2000">
              <w:rPr>
                <w:b/>
              </w:rPr>
              <w:t>[X]</w:t>
            </w:r>
            <w:r w:rsidRPr="00DA2000">
              <w:rPr>
                <w:b/>
              </w:rPr>
              <w:tab/>
              <w:t>Ninguna</w:t>
            </w:r>
          </w:p>
          <w:p w:rsidR="00B91FF3" w:rsidRPr="00DA2000" w:rsidP="000F46F1" w14:paraId="73C8947B" w14:textId="77777777">
            <w:pPr>
              <w:spacing w:after="80"/>
              <w:rPr>
                <w:b/>
              </w:rPr>
            </w:pPr>
            <w:r w:rsidRPr="00DA2000">
              <w:rPr>
                <w:b/>
              </w:rPr>
              <w:t>¿Se ajusta la reglamentación que se propone a la norma internacional pertinente?</w:t>
            </w:r>
          </w:p>
          <w:p w:rsidR="00B91FF3" w:rsidRPr="00DA2000" w:rsidP="000F46F1" w14:paraId="70F52C4A" w14:textId="77777777">
            <w:pPr>
              <w:spacing w:after="80"/>
              <w:rPr>
                <w:bCs/>
              </w:rPr>
            </w:pPr>
            <w:r w:rsidRPr="00DA2000">
              <w:rPr>
                <w:b/>
              </w:rPr>
              <w:t>[ ] Sí   [ ] No</w:t>
            </w:r>
          </w:p>
          <w:p w:rsidR="00B91FF3" w:rsidRPr="00DA2000" w:rsidP="00DA2000" w14:paraId="08B10B99"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0F45CF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BDF49F3"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9D1CF8" w:rsidRPr="00A834A1" w:rsidP="000F46F1" w14:paraId="61CAED09" w14:textId="4C782449">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7748BF6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99F62BE"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29C0C41"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678F15EB"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1F426BA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CE37C87"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E2D242D"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24D1CA16" w14:textId="77777777">
            <w:pPr>
              <w:spacing w:after="120"/>
              <w:ind w:left="607" w:hanging="607"/>
            </w:pPr>
            <w:r w:rsidRPr="00DA2000">
              <w:rPr>
                <w:b/>
              </w:rPr>
              <w:t>[X]</w:t>
            </w:r>
            <w:r w:rsidRPr="00DA2000">
              <w:rPr>
                <w:b/>
              </w:rPr>
              <w:tab/>
              <w:t>Medida de facilitación del comercio</w:t>
            </w:r>
            <w:r w:rsidRPr="00A834A1">
              <w:t xml:space="preserve"> </w:t>
            </w:r>
          </w:p>
        </w:tc>
      </w:tr>
      <w:tr w14:paraId="2BE9760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28F8AD"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8D8ED3A" w14:textId="16E4DB98">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diciembre de</w:t>
            </w:r>
            <w:r>
              <w:t> </w:t>
            </w:r>
            <w:r w:rsidRPr="00A834A1">
              <w:t>2025</w:t>
            </w:r>
          </w:p>
          <w:p w:rsidR="00B91FF3" w:rsidRPr="00DA2000" w:rsidP="00DA2000" w14:paraId="05117E86"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D1CF8" w:rsidRPr="00A834A1" w:rsidP="00DA2000" w14:paraId="0B2F93DB" w14:textId="77777777">
            <w:pPr>
              <w:keepNext/>
            </w:pPr>
            <w:r w:rsidRPr="00A834A1">
              <w:t>Comisión Nacional de Normalización Técnica y Calidad (CNNC)</w:t>
            </w:r>
          </w:p>
          <w:p w:rsidR="009D1CF8" w:rsidRPr="00A834A1" w:rsidP="00DA2000" w14:paraId="3B47DC60" w14:textId="77777777">
            <w:pPr>
              <w:keepNext/>
            </w:pPr>
            <w:r w:rsidRPr="00A834A1">
              <w:t>Oficina de Información y Notificación</w:t>
            </w:r>
          </w:p>
          <w:p w:rsidR="009D1CF8" w:rsidRPr="00A834A1" w:rsidP="00DA2000" w14:paraId="4EDE21F8" w14:textId="77777777">
            <w:pPr>
              <w:keepNext/>
            </w:pPr>
            <w:r w:rsidRPr="00A834A1">
              <w:t>Kilómetro 6 de Carrera a Masaya, frente a Camino de Oriente</w:t>
            </w:r>
          </w:p>
          <w:p w:rsidR="009D1CF8" w:rsidRPr="00A834A1" w:rsidP="00DA2000" w14:paraId="3ACA11CB" w14:textId="77777777">
            <w:pPr>
              <w:keepNext/>
            </w:pPr>
            <w:r w:rsidRPr="00A834A1">
              <w:t>Managua</w:t>
            </w:r>
          </w:p>
          <w:p w:rsidR="009D1CF8" w:rsidRPr="00A834A1" w:rsidP="00DA2000" w14:paraId="75196565" w14:textId="77777777">
            <w:pPr>
              <w:keepNext/>
            </w:pPr>
            <w:r w:rsidRPr="00A834A1">
              <w:t>Tel: +(505) 2248 9300 Ext.: 1314, 1310</w:t>
            </w:r>
          </w:p>
          <w:p w:rsidR="009D1CF8" w:rsidRPr="00A834A1" w:rsidP="00DA2000" w14:paraId="6A53CCEC" w14:textId="77777777">
            <w:pPr>
              <w:keepNext/>
              <w:spacing w:after="120"/>
            </w:pPr>
            <w:r w:rsidRPr="00A834A1">
              <w:t xml:space="preserve">Correo electrónico: </w:t>
            </w:r>
            <w:hyperlink r:id="rId6" w:history="1">
              <w:r w:rsidRPr="00A834A1">
                <w:rPr>
                  <w:color w:val="0000FF"/>
                  <w:u w:val="single"/>
                </w:rPr>
                <w:t>imartinez@cnnc.gob.ni</w:t>
              </w:r>
            </w:hyperlink>
          </w:p>
        </w:tc>
      </w:tr>
      <w:tr w14:paraId="603C285B"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6624496"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2EDF7FE"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9D1CF8" w:rsidRPr="00A834A1" w:rsidP="000D29D0" w14:paraId="2E4FD2BF" w14:textId="77777777">
            <w:pPr>
              <w:keepNext/>
              <w:keepLines/>
            </w:pPr>
            <w:r w:rsidRPr="00A834A1">
              <w:t>Comisión Nacional de Normalización Técnica y Calidad (CNNC)</w:t>
            </w:r>
          </w:p>
          <w:p w:rsidR="009D1CF8" w:rsidRPr="00A834A1" w:rsidP="000D29D0" w14:paraId="4754AC73" w14:textId="77777777">
            <w:pPr>
              <w:keepNext/>
              <w:keepLines/>
            </w:pPr>
            <w:r w:rsidRPr="00A834A1">
              <w:t>Oficina de Información y Notificación</w:t>
            </w:r>
          </w:p>
          <w:p w:rsidR="009D1CF8" w:rsidRPr="00A834A1" w:rsidP="000D29D0" w14:paraId="1668810F" w14:textId="77777777">
            <w:pPr>
              <w:keepNext/>
              <w:keepLines/>
            </w:pPr>
            <w:r w:rsidRPr="00A834A1">
              <w:t>Kilómetro 6 de Carrera a Masaya, frente a Camino de Oriente</w:t>
            </w:r>
          </w:p>
          <w:p w:rsidR="009D1CF8" w:rsidRPr="00A834A1" w:rsidP="000D29D0" w14:paraId="422BE8A7" w14:textId="77777777">
            <w:pPr>
              <w:keepNext/>
              <w:keepLines/>
            </w:pPr>
            <w:r w:rsidRPr="00A834A1">
              <w:t>Managua</w:t>
            </w:r>
          </w:p>
          <w:p w:rsidR="009D1CF8" w:rsidRPr="00A834A1" w:rsidP="000D29D0" w14:paraId="29891E18" w14:textId="77777777">
            <w:pPr>
              <w:keepNext/>
              <w:keepLines/>
            </w:pPr>
            <w:r w:rsidRPr="00A834A1">
              <w:t>Tel: +(505) 2248 9300 Ext.: 1314, 1310</w:t>
            </w:r>
          </w:p>
          <w:p w:rsidR="009D1CF8" w:rsidRPr="00A834A1" w:rsidP="000F46F1" w14:paraId="0C5446E1" w14:textId="77777777">
            <w:pPr>
              <w:keepNext/>
              <w:keepLines/>
              <w:spacing w:after="120"/>
            </w:pPr>
            <w:r w:rsidRPr="00A834A1">
              <w:t xml:space="preserve">Correo electrónico: </w:t>
            </w:r>
            <w:hyperlink r:id="rId6" w:history="1">
              <w:r w:rsidRPr="00A834A1">
                <w:rPr>
                  <w:color w:val="0000FF"/>
                  <w:u w:val="single"/>
                </w:rPr>
                <w:t>imartinez@cnnc.gob.ni</w:t>
              </w:r>
            </w:hyperlink>
          </w:p>
          <w:p w:rsidR="009D1CF8" w:rsidRPr="00A834A1" w:rsidP="000D29D0" w14:paraId="182FD625" w14:textId="77777777">
            <w:pPr>
              <w:keepNext/>
              <w:keepLines/>
            </w:pPr>
            <w:r w:rsidRPr="00A834A1">
              <w:t>Instituto de Protección y Sanidad Agropecuaria (IPSA)</w:t>
            </w:r>
          </w:p>
          <w:p w:rsidR="009D1CF8" w:rsidRPr="00A834A1" w:rsidP="000D29D0" w14:paraId="7E3709F4" w14:textId="77777777">
            <w:pPr>
              <w:keepNext/>
              <w:keepLines/>
            </w:pPr>
            <w:r w:rsidRPr="00A834A1">
              <w:t>Km 5½ Carretera Norte, contiguo a ENACAL Portezuelo Managua, Nicaragua</w:t>
            </w:r>
          </w:p>
          <w:p w:rsidR="009D1CF8" w:rsidRPr="00A834A1" w:rsidP="000D29D0" w14:paraId="2085BE8B" w14:textId="77777777">
            <w:pPr>
              <w:keepNext/>
              <w:keepLines/>
            </w:pPr>
            <w:r w:rsidRPr="00A834A1">
              <w:t>Managua</w:t>
            </w:r>
          </w:p>
          <w:p w:rsidR="009D1CF8" w:rsidRPr="00A834A1" w:rsidP="000D29D0" w14:paraId="45EB995C" w14:textId="77777777">
            <w:pPr>
              <w:keepNext/>
              <w:keepLines/>
            </w:pPr>
            <w:r w:rsidRPr="00A834A1">
              <w:t>Tel: +(505) 2298 1330; 2298 1331; 2298 1349</w:t>
            </w:r>
          </w:p>
          <w:p w:rsidR="009D1CF8" w:rsidRPr="00A834A1" w:rsidP="000D29D0" w14:paraId="7A674778" w14:textId="77777777">
            <w:pPr>
              <w:keepNext/>
              <w:keepLines/>
            </w:pPr>
            <w:r w:rsidRPr="00A834A1">
              <w:t xml:space="preserve">Correo electrónico: </w:t>
            </w:r>
            <w:hyperlink r:id="rId7" w:history="1">
              <w:r w:rsidRPr="00A834A1">
                <w:rPr>
                  <w:color w:val="0000FF"/>
                  <w:u w:val="single"/>
                </w:rPr>
                <w:t>santiago.rodriguez@ipsa.gob.ni</w:t>
              </w:r>
            </w:hyperlink>
          </w:p>
          <w:p w:rsidR="009D1CF8" w:rsidRPr="000F46F1" w:rsidP="000D29D0" w14:paraId="672DB9C2" w14:textId="77777777">
            <w:pPr>
              <w:keepNext/>
              <w:keepLines/>
              <w:spacing w:after="120"/>
              <w:rPr>
                <w:lang w:val="en-GB"/>
              </w:rPr>
            </w:pPr>
            <w:r w:rsidRPr="000F46F1">
              <w:rPr>
                <w:lang w:val="en-GB"/>
              </w:rPr>
              <w:t xml:space="preserve">Sitio web: </w:t>
            </w:r>
            <w:hyperlink r:id="rId8" w:history="1">
              <w:r w:rsidRPr="000F46F1">
                <w:rPr>
                  <w:color w:val="0000FF"/>
                  <w:u w:val="single"/>
                  <w:lang w:val="en-GB"/>
                </w:rPr>
                <w:t>http://www.ipsa.gob.ni/</w:t>
              </w:r>
            </w:hyperlink>
          </w:p>
        </w:tc>
      </w:tr>
    </w:tbl>
    <w:p w:rsidR="00337700" w:rsidRPr="000F46F1" w:rsidP="00DA2000" w14:paraId="7EE525F0" w14:textId="77777777">
      <w:pPr>
        <w:rPr>
          <w:sz w:val="2"/>
          <w:szCs w:val="2"/>
          <w:lang w:val="en-GB"/>
        </w:rPr>
      </w:pPr>
    </w:p>
    <w:sectPr w:rsidSect="000F46F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0F46F1" w:rsidP="000F46F1" w14:paraId="1493CE7E" w14:textId="75F3545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F46F1" w:rsidP="000F46F1" w14:paraId="1F855FC7" w14:textId="5C7FDD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2FA5A5B"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46F1" w:rsidRPr="000F46F1" w:rsidP="000F46F1" w14:paraId="73D38F69" w14:textId="77777777">
    <w:pPr>
      <w:pStyle w:val="Header"/>
      <w:pBdr>
        <w:bottom w:val="single" w:sz="4" w:space="1" w:color="auto"/>
      </w:pBdr>
      <w:tabs>
        <w:tab w:val="clear" w:pos="4513"/>
        <w:tab w:val="clear" w:pos="9027"/>
      </w:tabs>
      <w:jc w:val="center"/>
    </w:pPr>
    <w:r w:rsidRPr="000F46F1">
      <w:t>G/</w:t>
    </w:r>
    <w:r w:rsidRPr="000F46F1">
      <w:t>SPS</w:t>
    </w:r>
    <w:r w:rsidRPr="000F46F1">
      <w:t>/N/NIC/194</w:t>
    </w:r>
  </w:p>
  <w:p w:rsidR="000F46F1" w:rsidRPr="000F46F1" w:rsidP="000F46F1" w14:paraId="08E1D4F3" w14:textId="77777777">
    <w:pPr>
      <w:pStyle w:val="Header"/>
      <w:pBdr>
        <w:bottom w:val="single" w:sz="4" w:space="1" w:color="auto"/>
      </w:pBdr>
      <w:tabs>
        <w:tab w:val="clear" w:pos="4513"/>
        <w:tab w:val="clear" w:pos="9027"/>
      </w:tabs>
      <w:jc w:val="center"/>
    </w:pPr>
  </w:p>
  <w:p w:rsidR="000F46F1" w:rsidRPr="000F46F1" w:rsidP="000F46F1" w14:paraId="2CBAECC9" w14:textId="1631A05D">
    <w:pPr>
      <w:pStyle w:val="Header"/>
      <w:pBdr>
        <w:bottom w:val="single" w:sz="4" w:space="1" w:color="auto"/>
      </w:pBdr>
      <w:tabs>
        <w:tab w:val="clear" w:pos="4513"/>
        <w:tab w:val="clear" w:pos="9027"/>
      </w:tabs>
      <w:jc w:val="center"/>
    </w:pPr>
    <w:r w:rsidRPr="000F46F1">
      <w:t xml:space="preserve">- </w:t>
    </w:r>
    <w:r w:rsidRPr="000F46F1">
      <w:fldChar w:fldCharType="begin"/>
    </w:r>
    <w:r w:rsidRPr="000F46F1">
      <w:instrText xml:space="preserve"> PAGE </w:instrText>
    </w:r>
    <w:r w:rsidRPr="000F46F1">
      <w:fldChar w:fldCharType="separate"/>
    </w:r>
    <w:r w:rsidRPr="000F46F1">
      <w:t>2</w:t>
    </w:r>
    <w:r w:rsidRPr="000F46F1">
      <w:fldChar w:fldCharType="end"/>
    </w:r>
    <w:r w:rsidRPr="000F46F1">
      <w:t xml:space="preserve"> -</w:t>
    </w:r>
  </w:p>
  <w:p w:rsidR="00B91FF3" w:rsidRPr="000F46F1" w:rsidP="000F46F1" w14:paraId="52F480AB" w14:textId="370DEFF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46F1" w:rsidRPr="000F46F1" w:rsidP="000F46F1" w14:paraId="588B9465" w14:textId="77777777">
    <w:pPr>
      <w:pStyle w:val="Header"/>
      <w:pBdr>
        <w:bottom w:val="single" w:sz="4" w:space="1" w:color="auto"/>
      </w:pBdr>
      <w:tabs>
        <w:tab w:val="clear" w:pos="4513"/>
        <w:tab w:val="clear" w:pos="9027"/>
      </w:tabs>
      <w:jc w:val="center"/>
    </w:pPr>
    <w:r w:rsidRPr="000F46F1">
      <w:t>G/</w:t>
    </w:r>
    <w:r w:rsidRPr="000F46F1">
      <w:t>SPS</w:t>
    </w:r>
    <w:r w:rsidRPr="000F46F1">
      <w:t>/N/NIC/194</w:t>
    </w:r>
  </w:p>
  <w:p w:rsidR="000F46F1" w:rsidRPr="000F46F1" w:rsidP="000F46F1" w14:paraId="1D072B1E" w14:textId="77777777">
    <w:pPr>
      <w:pStyle w:val="Header"/>
      <w:pBdr>
        <w:bottom w:val="single" w:sz="4" w:space="1" w:color="auto"/>
      </w:pBdr>
      <w:tabs>
        <w:tab w:val="clear" w:pos="4513"/>
        <w:tab w:val="clear" w:pos="9027"/>
      </w:tabs>
      <w:jc w:val="center"/>
    </w:pPr>
  </w:p>
  <w:p w:rsidR="000F46F1" w:rsidRPr="000F46F1" w:rsidP="000F46F1" w14:paraId="461AD309" w14:textId="7DC8D7AE">
    <w:pPr>
      <w:pStyle w:val="Header"/>
      <w:pBdr>
        <w:bottom w:val="single" w:sz="4" w:space="1" w:color="auto"/>
      </w:pBdr>
      <w:tabs>
        <w:tab w:val="clear" w:pos="4513"/>
        <w:tab w:val="clear" w:pos="9027"/>
      </w:tabs>
      <w:jc w:val="center"/>
    </w:pPr>
    <w:r w:rsidRPr="000F46F1">
      <w:t xml:space="preserve">- </w:t>
    </w:r>
    <w:r w:rsidRPr="000F46F1">
      <w:fldChar w:fldCharType="begin"/>
    </w:r>
    <w:r w:rsidRPr="000F46F1">
      <w:instrText xml:space="preserve"> PAGE </w:instrText>
    </w:r>
    <w:r w:rsidRPr="000F46F1">
      <w:fldChar w:fldCharType="separate"/>
    </w:r>
    <w:r w:rsidRPr="000F46F1">
      <w:rPr>
        <w:noProof/>
      </w:rPr>
      <w:t>2</w:t>
    </w:r>
    <w:r w:rsidRPr="000F46F1">
      <w:fldChar w:fldCharType="end"/>
    </w:r>
    <w:r w:rsidRPr="000F46F1">
      <w:t xml:space="preserve"> -</w:t>
    </w:r>
  </w:p>
  <w:p w:rsidR="00DD65B2" w:rsidRPr="000F46F1" w:rsidP="000F46F1" w14:paraId="729B35E4" w14:textId="12F7C3A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DADB65C"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627A109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FDC9E31" w14:textId="359AA6E1">
          <w:pPr>
            <w:jc w:val="right"/>
            <w:rPr>
              <w:b/>
              <w:color w:val="FF0000"/>
              <w:szCs w:val="18"/>
            </w:rPr>
          </w:pPr>
          <w:r>
            <w:rPr>
              <w:b/>
              <w:color w:val="FF0000"/>
              <w:szCs w:val="18"/>
            </w:rPr>
            <w:t xml:space="preserve"> </w:t>
          </w:r>
        </w:p>
      </w:tc>
    </w:tr>
    <w:bookmarkEnd w:id="0"/>
    <w:tr w14:paraId="5BB42ED4"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C39CB4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6pt;height:56.4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703927AE" w14:textId="77777777">
          <w:pPr>
            <w:jc w:val="right"/>
            <w:rPr>
              <w:b/>
              <w:szCs w:val="18"/>
            </w:rPr>
          </w:pPr>
        </w:p>
      </w:tc>
    </w:tr>
    <w:tr w14:paraId="16753CC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2A75552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0F46F1" w:rsidP="00043017" w14:paraId="7A081389" w14:textId="77777777">
          <w:pPr>
            <w:jc w:val="right"/>
            <w:rPr>
              <w:b/>
              <w:szCs w:val="18"/>
            </w:rPr>
          </w:pPr>
          <w:bookmarkStart w:id="1" w:name="bmkSymbols"/>
          <w:r>
            <w:rPr>
              <w:b/>
              <w:szCs w:val="18"/>
            </w:rPr>
            <w:t>G/SPS/N/NIC/194</w:t>
          </w:r>
        </w:p>
        <w:bookmarkEnd w:id="1"/>
        <w:p w:rsidR="00043017" w:rsidRPr="00B91FF3" w:rsidP="00043017" w14:paraId="1B188363" w14:textId="4778A2BD">
          <w:pPr>
            <w:jc w:val="right"/>
            <w:rPr>
              <w:b/>
              <w:szCs w:val="18"/>
            </w:rPr>
          </w:pPr>
        </w:p>
      </w:tc>
    </w:tr>
    <w:tr w14:paraId="2FA09274"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AA8EFD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E05CD45" w14:textId="77777777">
          <w:pPr>
            <w:jc w:val="right"/>
            <w:rPr>
              <w:szCs w:val="18"/>
            </w:rPr>
          </w:pPr>
          <w:bookmarkStart w:id="2" w:name="spsDateDistribution"/>
          <w:bookmarkStart w:id="3" w:name="bmkDate"/>
          <w:bookmarkEnd w:id="2"/>
          <w:r w:rsidRPr="00B91FF3">
            <w:rPr>
              <w:szCs w:val="18"/>
            </w:rPr>
            <w:t>21 de octubre de 2025</w:t>
          </w:r>
          <w:bookmarkEnd w:id="3"/>
        </w:p>
      </w:tc>
    </w:tr>
    <w:tr w14:paraId="2AF7BDAB"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E1F436F" w14:textId="77777777">
          <w:pPr>
            <w:jc w:val="left"/>
            <w:rPr>
              <w:b/>
              <w:szCs w:val="18"/>
            </w:rPr>
          </w:pPr>
          <w:bookmarkStart w:id="4" w:name="bmkSerial"/>
          <w:r>
            <w:rPr>
              <w:rFonts w:ascii="Verdana" w:eastAsia="Verdana" w:hAnsi="Verdana" w:cs="Verdana"/>
              <w:b w:val="0"/>
              <w:color w:val="FF0000"/>
              <w:sz w:val="18"/>
            </w:rPr>
            <w:t>(25-6786)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06AC440"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5B92FA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D340A9B" w14:textId="0C16A91E">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087D312" w14:textId="420C58B7">
          <w:pPr>
            <w:jc w:val="right"/>
            <w:rPr>
              <w:bCs/>
              <w:szCs w:val="18"/>
            </w:rPr>
          </w:pPr>
          <w:bookmarkStart w:id="7" w:name="bmkLanguage"/>
          <w:r>
            <w:rPr>
              <w:bCs/>
              <w:szCs w:val="18"/>
            </w:rPr>
            <w:t>Original: español</w:t>
          </w:r>
          <w:bookmarkEnd w:id="7"/>
        </w:p>
      </w:tc>
    </w:tr>
  </w:tbl>
  <w:p w:rsidR="00DD65B2" w:rsidRPr="00DA2000" w14:paraId="2C65286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4891101">
    <w:abstractNumId w:val="8"/>
  </w:num>
  <w:num w:numId="2" w16cid:durableId="1107845075">
    <w:abstractNumId w:val="3"/>
  </w:num>
  <w:num w:numId="3" w16cid:durableId="168255804">
    <w:abstractNumId w:val="2"/>
  </w:num>
  <w:num w:numId="4" w16cid:durableId="1330981439">
    <w:abstractNumId w:val="1"/>
  </w:num>
  <w:num w:numId="5" w16cid:durableId="1143157126">
    <w:abstractNumId w:val="0"/>
  </w:num>
  <w:num w:numId="6" w16cid:durableId="406420474">
    <w:abstractNumId w:val="13"/>
  </w:num>
  <w:num w:numId="7" w16cid:durableId="987706254">
    <w:abstractNumId w:val="11"/>
  </w:num>
  <w:num w:numId="8" w16cid:durableId="127556217">
    <w:abstractNumId w:val="14"/>
  </w:num>
  <w:num w:numId="9" w16cid:durableId="1755474790">
    <w:abstractNumId w:val="10"/>
  </w:num>
  <w:num w:numId="10" w16cid:durableId="36127242">
    <w:abstractNumId w:val="9"/>
  </w:num>
  <w:num w:numId="11" w16cid:durableId="664431107">
    <w:abstractNumId w:val="7"/>
  </w:num>
  <w:num w:numId="12" w16cid:durableId="731780844">
    <w:abstractNumId w:val="6"/>
  </w:num>
  <w:num w:numId="13" w16cid:durableId="1352340336">
    <w:abstractNumId w:val="5"/>
  </w:num>
  <w:num w:numId="14" w16cid:durableId="1920603614">
    <w:abstractNumId w:val="4"/>
  </w:num>
  <w:num w:numId="15" w16cid:durableId="1946423843">
    <w:abstractNumId w:val="12"/>
  </w:num>
  <w:num w:numId="16" w16cid:durableId="1223125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322489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0F46F1"/>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8C7284"/>
    <w:rsid w:val="00904862"/>
    <w:rsid w:val="00912133"/>
    <w:rsid w:val="0091417D"/>
    <w:rsid w:val="00917BFE"/>
    <w:rsid w:val="009304CB"/>
    <w:rsid w:val="0093775F"/>
    <w:rsid w:val="00966870"/>
    <w:rsid w:val="00980E4F"/>
    <w:rsid w:val="009A0D78"/>
    <w:rsid w:val="009A3971"/>
    <w:rsid w:val="009D1CF8"/>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94B0C"/>
    <w:rsid w:val="00DA2000"/>
    <w:rsid w:val="00DB2E33"/>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4720A8A"/>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7018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e687a359-643e-4145-a671-9a6a7f1bab81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02567B3-58D3-4F2C-9EA9-B27F4618425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Alfarra, Hadeel</cp:lastModifiedBy>
  <cp:revision>12</cp:revision>
  <dcterms:created xsi:type="dcterms:W3CDTF">2017-07-03T11:20:00Z</dcterms:created>
  <dcterms:modified xsi:type="dcterms:W3CDTF">2025-10-21T06:39:00Z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G/SPS/N/NIC/194</vt:lpwstr>
  </property>
  <property fmtid="{D5CDD505-2E9C-101B-9397-08002B2CF9AE}" pid="3" name="TitusGUID">
    <vt:lpwstr>e687a359-643e-4145-a671-9a6a7f1bab81</vt:lpwstr>
  </property>
  <property fmtid="{D5CDD505-2E9C-101B-9397-08002B2CF9AE}" pid="4" name="WTOCLASSIFICATION">
    <vt:lpwstr>WTO OFFICIAL</vt:lpwstr>
  </property>
</Properties>
</file>