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3F3106" w14:paraId="721B456F"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968A8CA" w14:textId="77777777" w:rsidTr="00F3021D">
        <w:tblPrEx>
          <w:tblW w:w="5000" w:type="pct"/>
          <w:tblLayout w:type="fixed"/>
          <w:tblLook w:val="0000"/>
        </w:tblPrEx>
        <w:tc>
          <w:tcPr>
            <w:tcW w:w="707" w:type="dxa"/>
            <w:tcBorders>
              <w:bottom w:val="single" w:sz="6" w:space="0" w:color="auto"/>
            </w:tcBorders>
          </w:tcPr>
          <w:p w:rsidR="00EA4725" w:rsidRPr="00441372" w:rsidP="00441372" w14:paraId="1B439F73"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C48B674" w14:textId="77777777">
            <w:pPr>
              <w:spacing w:before="120" w:after="120"/>
            </w:pPr>
            <w:r w:rsidRPr="00441372">
              <w:rPr>
                <w:b/>
              </w:rPr>
              <w:t>Notifying Member:</w:t>
            </w:r>
            <w:r w:rsidRPr="0065690F">
              <w:t xml:space="preserve"> </w:t>
            </w:r>
            <w:r w:rsidRPr="0065690F">
              <w:rPr>
                <w:u w:val="single"/>
              </w:rPr>
              <w:t>ISRAEL</w:t>
            </w:r>
          </w:p>
          <w:p w:rsidR="00EA4725" w:rsidRPr="00441372" w:rsidP="00441372" w14:paraId="5C8C320B" w14:textId="77777777">
            <w:pPr>
              <w:spacing w:after="120"/>
            </w:pPr>
            <w:r w:rsidRPr="00441372">
              <w:rPr>
                <w:b/>
                <w:bCs/>
              </w:rPr>
              <w:t>If applicable, name of local government involved:</w:t>
            </w:r>
            <w:r w:rsidRPr="0065690F">
              <w:rPr>
                <w:bCs/>
              </w:rPr>
              <w:t xml:space="preserve"> </w:t>
            </w:r>
          </w:p>
        </w:tc>
      </w:tr>
      <w:tr w14:paraId="1F1D59F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200A3A"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B35196D" w14:textId="77777777">
            <w:pPr>
              <w:spacing w:before="120" w:after="120"/>
            </w:pPr>
            <w:r w:rsidRPr="00441372">
              <w:rPr>
                <w:b/>
              </w:rPr>
              <w:t>Agency responsible:</w:t>
            </w:r>
            <w:r w:rsidRPr="0065690F">
              <w:t xml:space="preserve"> Israel National Food Service, Ministry of Health</w:t>
            </w:r>
          </w:p>
        </w:tc>
      </w:tr>
      <w:tr w14:paraId="2A14FBF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10493E"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FD6AF6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Maximum residue levels of pesticide in or on food or feed of plant or animal origin (ICS code(s): 65.100; 65.120; 67.040; 67.050)</w:t>
            </w:r>
          </w:p>
        </w:tc>
      </w:tr>
      <w:tr w14:paraId="5FB9672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13B10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87B92D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7BD238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E084E8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28B6EC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B6783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12FA3CA" w14:textId="56EADDA2">
            <w:pPr>
              <w:spacing w:before="120" w:after="120"/>
            </w:pPr>
            <w:r w:rsidRPr="00441372">
              <w:rPr>
                <w:b/>
              </w:rPr>
              <w:t>Title of the notified document:</w:t>
            </w:r>
            <w:r w:rsidRPr="0065690F">
              <w:t xml:space="preserve"> Public Health Protection Notice (Food) (Application of Changes to the Annex to European Union Directives) (Regulation EC 396/2005 - Maximum Residue Levels of Pesticides), 5785-2025</w:t>
            </w:r>
            <w:r w:rsidRPr="00441372" w:rsidR="007E510C">
              <w:t>.</w:t>
            </w:r>
            <w:r w:rsidRPr="00441372">
              <w:rPr>
                <w:b/>
              </w:rPr>
              <w:t xml:space="preserve"> Language(s):</w:t>
            </w:r>
            <w:r w:rsidRPr="0065690F">
              <w:t xml:space="preserve"> Hebrew</w:t>
            </w:r>
            <w:r w:rsidRPr="00441372" w:rsidR="007E510C">
              <w:rPr>
                <w:bCs/>
              </w:rPr>
              <w:t>.</w:t>
            </w:r>
            <w:r w:rsidRPr="00441372">
              <w:t xml:space="preserve"> </w:t>
            </w:r>
            <w:r w:rsidRPr="00441372">
              <w:rPr>
                <w:b/>
              </w:rPr>
              <w:t>Number of pages:</w:t>
            </w:r>
            <w:r w:rsidRPr="0065690F">
              <w:t xml:space="preserve"> 44</w:t>
            </w:r>
          </w:p>
          <w:p w:rsidR="00EA4725" w:rsidRPr="00441372" w:rsidP="00441372" w14:paraId="1BAB37E1" w14:textId="231D075B">
            <w:pPr>
              <w:spacing w:after="120"/>
            </w:pPr>
            <w:hyperlink r:id="rId4" w:tgtFrame="_blank" w:history="1">
              <w:r w:rsidRPr="00441372">
                <w:rPr>
                  <w:color w:val="0000FF"/>
                  <w:u w:val="single"/>
                </w:rPr>
                <w:t>https://members.wto.org/crnattachments/2025/SPS/ISR/25_06889_00_x.pdf</w:t>
              </w:r>
            </w:hyperlink>
          </w:p>
        </w:tc>
      </w:tr>
      <w:tr w14:paraId="19A9583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24DA6A"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2DBCCBE" w14:textId="4B69795F">
            <w:pPr>
              <w:spacing w:before="120" w:after="120"/>
            </w:pPr>
            <w:r w:rsidRPr="00441372">
              <w:rPr>
                <w:b/>
              </w:rPr>
              <w:t>Description of content:</w:t>
            </w:r>
            <w:r w:rsidRPr="0065690F">
              <w:t xml:space="preserve"> Regulation (EC) No. 396/2005 of the European Parliament and of the Council of 23 February 2005 on maximum levels of pesticide residues in or on food or feed, of plant or animal origin, amending Council Directive 91/414/EEC was adopted in Israel within the framework of the Economic Plan Law (Legislative Amendments for the Implementation of Economic Policy for the Budget Years 2021 and 2022), </w:t>
            </w:r>
            <w:r w:rsidRPr="0065690F" w:rsidR="00546B86">
              <w:t>5772</w:t>
            </w:r>
            <w:r w:rsidR="00546B86">
              <w:t>-</w:t>
            </w:r>
            <w:r w:rsidRPr="0065690F">
              <w:t>2021, through an indirect amendment to the Public Health Protection (Food) Law, 5776–2015, and appears in Item 4 of Schedule 2 A to the Law.</w:t>
            </w:r>
          </w:p>
          <w:p w:rsidR="00D32038" w:rsidRPr="0065690F" w:rsidP="00441372" w14:paraId="054A6803" w14:textId="77777777">
            <w:pPr>
              <w:spacing w:before="120" w:after="120"/>
            </w:pPr>
            <w:r w:rsidRPr="0065690F">
              <w:t>This regulation was applied in Israel on 1 January 2023. The regulation was not applied in full. The exceptions to the adoption of Regulation 396/2005 appear in Column A of Item 4 of Schedule Two A, in addition to the exceptions stated in Section 3A(a1) to (a5) of the Law.</w:t>
            </w:r>
          </w:p>
          <w:p w:rsidR="00D32038" w:rsidRPr="0065690F" w:rsidP="00441372" w14:paraId="1284E1C2" w14:textId="4E50CEA4">
            <w:pPr>
              <w:spacing w:before="120" w:after="120"/>
            </w:pPr>
            <w:r w:rsidRPr="0065690F">
              <w:t>On 14 May 2025, the Public Health Protection Order (Food) (Application of Changes to the Annex to the European Union Directives) (Regulation 396/2005 - Maximum Levels of Pesticide Residues), 5785-2025, was published in Reshumot, signed by the Minister of Health, which applied in Israel the 21 changes that occurred in the European Union in Regulation 396/2005 until close to the date of publication of the order.</w:t>
            </w:r>
          </w:p>
          <w:p w:rsidR="00D32038" w:rsidRPr="0065690F" w:rsidP="00441372" w14:paraId="0ED57877" w14:textId="6EBFCB6F">
            <w:pPr>
              <w:spacing w:before="120" w:after="120"/>
            </w:pPr>
            <w:r w:rsidRPr="0065690F">
              <w:t>The updated combined text, adopted and published on the Food Service website following the publication of the said order, is valid under European legislation as of 12 May 2025. It</w:t>
            </w:r>
            <w:r w:rsidR="00546B86">
              <w:t> </w:t>
            </w:r>
            <w:r w:rsidRPr="0065690F">
              <w:t xml:space="preserve">is now proposed to apply in Israel the changes that occurred or will occur in the European Union in Regulation 396/2005, as detailed below, without modifications, conditions, exceptions, or expansions, while integrating them into the text of </w:t>
            </w:r>
            <w:r w:rsidRPr="0065690F" w:rsidR="00546B86">
              <w:t>Regulation</w:t>
            </w:r>
            <w:r w:rsidR="00546B86">
              <w:t> </w:t>
            </w:r>
            <w:r w:rsidRPr="0065690F">
              <w:t>396/2005 as adopted today. The main point of the changes is regarding a change in the maximum permitted levels of pesticide residues.</w:t>
            </w:r>
          </w:p>
          <w:p w:rsidR="00D32038" w:rsidRPr="0065690F" w:rsidP="003F3106" w14:paraId="2E7B2E6B" w14:textId="77777777">
            <w:pPr>
              <w:spacing w:after="120"/>
            </w:pPr>
            <w:r w:rsidRPr="0065690F">
              <w:t>It is also clarified that the exceptions that appear in Column A of Item 4 of Appendix II A will continue to apply to the changes that are proposed to be implemented in Israel.</w:t>
            </w:r>
          </w:p>
          <w:p w:rsidR="00D32038" w:rsidRPr="0065690F" w:rsidP="003F3106" w14:paraId="46B099C2" w14:textId="77777777">
            <w:pPr>
              <w:spacing w:before="240"/>
            </w:pPr>
            <w:r w:rsidRPr="0065690F">
              <w:t>The changes included in this proposed amendment combine the following EU Regulations amending various Annexes of Regulation (EC) No 396/2005:</w:t>
            </w:r>
          </w:p>
          <w:p w:rsidR="00D32038" w:rsidRPr="0065690F" w:rsidP="00546B86" w14:paraId="00078DFC" w14:textId="431A8EE2">
            <w:pPr>
              <w:numPr>
                <w:ilvl w:val="0"/>
                <w:numId w:val="16"/>
              </w:numPr>
              <w:ind w:left="357" w:hanging="357"/>
            </w:pPr>
            <w:r w:rsidRPr="0065690F">
              <w:t>Section 22 - Maximum residue levels for zoxamide in or on certain products - adoption of (EU) 2025/146</w:t>
            </w:r>
            <w:r w:rsidR="00546B86">
              <w:t xml:space="preserve"> </w:t>
            </w:r>
            <w:r w:rsidRPr="0065690F">
              <w:t>- Entry in force 24 August 2025;</w:t>
            </w:r>
          </w:p>
          <w:p w:rsidR="00D32038" w:rsidRPr="0065690F" w:rsidP="00546B86" w14:paraId="3CDE9C3E" w14:textId="5F588904">
            <w:pPr>
              <w:numPr>
                <w:ilvl w:val="0"/>
                <w:numId w:val="16"/>
              </w:numPr>
              <w:ind w:left="357" w:hanging="357"/>
            </w:pPr>
            <w:r w:rsidRPr="0065690F">
              <w:t>Section 23 - Maximum residue levels for acetamiprid in or on certain products - adoption of (EU) 2025/158 - Entry in force 24 August 2025;</w:t>
            </w:r>
          </w:p>
          <w:p w:rsidR="00D32038" w:rsidRPr="0065690F" w:rsidP="00546B86" w14:paraId="431CC9FF" w14:textId="628D422E">
            <w:pPr>
              <w:numPr>
                <w:ilvl w:val="0"/>
                <w:numId w:val="16"/>
              </w:numPr>
              <w:ind w:left="357" w:hanging="357"/>
            </w:pPr>
            <w:r w:rsidRPr="0065690F">
              <w:t>Section 24 - Maximum residue levels for fenbuconazole and penconazole in or on certain products - adoption of (EU) 2025/195 - Entry in force 24 August 2025;</w:t>
            </w:r>
          </w:p>
          <w:p w:rsidR="00D32038" w:rsidRPr="0065690F" w:rsidP="00546B86" w14:paraId="427E0A16" w14:textId="3BD78B37">
            <w:pPr>
              <w:numPr>
                <w:ilvl w:val="0"/>
                <w:numId w:val="16"/>
              </w:numPr>
              <w:ind w:left="357" w:hanging="357"/>
            </w:pPr>
            <w:r w:rsidRPr="0065690F">
              <w:t xml:space="preserve">Section 25 - Maximum residue levels for cycloxydim, dichlorprop-P, flupyradifurone, methyl nonyl ketone, plant oils/citronella oil, potassium sorbate, and potassium phosphonate in or on certain products - adoption of (EU) 2025/581 - Entry in force </w:t>
            </w:r>
            <w:r w:rsidRPr="0065690F" w:rsidR="00546B86">
              <w:t>24</w:t>
            </w:r>
            <w:r w:rsidR="00546B86">
              <w:t> </w:t>
            </w:r>
            <w:r w:rsidRPr="0065690F">
              <w:t>August 2025;</w:t>
            </w:r>
          </w:p>
          <w:p w:rsidR="00D32038" w:rsidRPr="0065690F" w:rsidP="00546B86" w14:paraId="7855CEA6" w14:textId="4C88B854">
            <w:pPr>
              <w:numPr>
                <w:ilvl w:val="0"/>
                <w:numId w:val="16"/>
              </w:numPr>
              <w:ind w:left="357" w:hanging="357"/>
            </w:pPr>
            <w:r w:rsidRPr="0065690F">
              <w:t>Section 26 - Maximum residue levels for cyantraniliprole, cyflumetofen, deltamethrin, mefentrifluconazole, mepiquat, and oxathiapiprolin in or on specific products - adoption of (EU) 2025/1164 - Entry in force 24 August 2025;</w:t>
            </w:r>
          </w:p>
          <w:p w:rsidR="00D32038" w:rsidRPr="0065690F" w:rsidP="00546B86" w14:paraId="0EE59C49" w14:textId="3C44D85F">
            <w:pPr>
              <w:numPr>
                <w:ilvl w:val="0"/>
                <w:numId w:val="16"/>
              </w:numPr>
              <w:spacing w:after="120"/>
              <w:ind w:left="357" w:hanging="357"/>
            </w:pPr>
            <w:r w:rsidRPr="0065690F">
              <w:t>Section 27 - Maximum residue levels for chlorpropham, fuberidazole, ipconazole, methoxyfenozide, S-metolachlor and triflusulfuron in or on certain products - adoption of (EU) 2025/1163 - Entry in force 6 January 2026.</w:t>
            </w:r>
          </w:p>
        </w:tc>
      </w:tr>
      <w:tr w14:paraId="6AF279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AAED1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8561F11" w14:textId="77777777">
            <w:pPr>
              <w:spacing w:before="120" w:after="120"/>
            </w:pPr>
            <w:r w:rsidRPr="00441372">
              <w:rPr>
                <w:b/>
              </w:rPr>
              <w:t>Objective and rationale: [X] food safety, [X] animal health, [X] plant protection, [ ] protect humans from animal/plant pest or disease, [ ] protect territory from other damage from pests.</w:t>
            </w:r>
            <w:r w:rsidRPr="0065690F">
              <w:t xml:space="preserve"> </w:t>
            </w:r>
          </w:p>
        </w:tc>
      </w:tr>
      <w:tr w14:paraId="593C4B5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3AC17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01D07DD" w14:textId="77777777">
            <w:pPr>
              <w:spacing w:before="120" w:after="120"/>
            </w:pPr>
            <w:r w:rsidRPr="00441372">
              <w:rPr>
                <w:b/>
              </w:rPr>
              <w:t>Is there a relevant international standard? If so, identify the standard:</w:t>
            </w:r>
          </w:p>
          <w:p w:rsidR="00EA4725" w:rsidRPr="00441372" w:rsidP="00441372" w14:paraId="64C37915"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Maximum Residue Limits for flutriafol in some commodities. CODEX MRLs LIST is available at </w:t>
            </w:r>
            <w:hyperlink r:id="rId5" w:tgtFrame="_blank" w:history="1">
              <w:r w:rsidRPr="0065690F">
                <w:rPr>
                  <w:color w:val="0000FF"/>
                  <w:u w:val="single"/>
                </w:rPr>
                <w:t>https://www.fao.org/fao-who-codexalimentarius/codex-texts/dbs/pestres/pesticides/en/</w:t>
              </w:r>
            </w:hyperlink>
          </w:p>
          <w:p w:rsidR="00EA4725" w:rsidRPr="00441372" w:rsidP="00441372" w14:paraId="3A0905A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729B3A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5DDD00D" w14:textId="77777777">
            <w:pPr>
              <w:spacing w:after="120"/>
              <w:ind w:left="720" w:hanging="720"/>
              <w:rPr>
                <w:b/>
              </w:rPr>
            </w:pPr>
            <w:r w:rsidRPr="00441372">
              <w:rPr>
                <w:b/>
              </w:rPr>
              <w:t>[ ]</w:t>
            </w:r>
            <w:r w:rsidRPr="00441372">
              <w:rPr>
                <w:b/>
              </w:rPr>
              <w:tab/>
              <w:t>None</w:t>
            </w:r>
          </w:p>
          <w:p w:rsidR="00EA4725" w:rsidRPr="00441372" w:rsidP="00441372" w14:paraId="09838062" w14:textId="77777777">
            <w:pPr>
              <w:spacing w:after="120"/>
              <w:rPr>
                <w:b/>
              </w:rPr>
            </w:pPr>
            <w:r w:rsidRPr="00441372">
              <w:rPr>
                <w:b/>
              </w:rPr>
              <w:t xml:space="preserve">Does this proposed regulation conform to the relevant international standard? </w:t>
            </w:r>
          </w:p>
          <w:p w:rsidR="00EA4725" w:rsidRPr="00441372" w:rsidP="00441372" w14:paraId="14E0D42B" w14:textId="77777777">
            <w:pPr>
              <w:spacing w:after="120"/>
              <w:rPr>
                <w:b/>
              </w:rPr>
            </w:pPr>
            <w:r w:rsidRPr="00441372">
              <w:rPr>
                <w:b/>
              </w:rPr>
              <w:t>[ ] Yes   [X] No</w:t>
            </w:r>
          </w:p>
          <w:p w:rsidR="00EA4725" w:rsidRPr="00441372" w:rsidP="00441372" w14:paraId="103841AD" w14:textId="7A4AE056">
            <w:pPr>
              <w:spacing w:after="120"/>
            </w:pPr>
            <w:r w:rsidRPr="00441372">
              <w:rPr>
                <w:b/>
              </w:rPr>
              <w:t>If no, describe, whenever possible, how and why it deviates from the international standard:</w:t>
            </w:r>
            <w:r w:rsidRPr="0065690F">
              <w:t xml:space="preserve"> Please note, Israel's ongoing adoption of EU-MRLs stemming from European Commission Regulations EC No. 396/2005 of the European Parliament, and of the Council of 23 February 2005 does not apply to fresh fruit and vegetables and raw products of animal origin. In these cases</w:t>
            </w:r>
            <w:r w:rsidR="00024AE8">
              <w:t>,</w:t>
            </w:r>
            <w:r w:rsidRPr="0065690F">
              <w:t xml:space="preserve"> the CODEX standards apply.</w:t>
            </w:r>
          </w:p>
        </w:tc>
      </w:tr>
      <w:tr w14:paraId="5B468E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22F2A3"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CC35398" w14:textId="0B9F6C1E">
            <w:pPr>
              <w:spacing w:before="120"/>
            </w:pPr>
            <w:r w:rsidRPr="00441372">
              <w:rPr>
                <w:b/>
              </w:rPr>
              <w:t>Other relevant documents and language(s) in which these are available:</w:t>
            </w:r>
            <w:r w:rsidRPr="0065690F">
              <w:t xml:space="preserve"> Regulation (EC) No </w:t>
            </w:r>
            <w:hyperlink r:id="rId6" w:history="1">
              <w:r w:rsidRPr="0065690F">
                <w:rPr>
                  <w:color w:val="0000FF"/>
                  <w:u w:val="single"/>
                </w:rPr>
                <w:t>396/2005</w:t>
              </w:r>
            </w:hyperlink>
            <w:r w:rsidRPr="0065690F">
              <w:t xml:space="preserve"> of the European Parliament and of the Council of 23</w:t>
            </w:r>
            <w:r w:rsidR="00546B86">
              <w:t> </w:t>
            </w:r>
            <w:r w:rsidRPr="0065690F">
              <w:t>February 2005 on maximum residue levels of pesticides in or on food and feed of plant and animal origin and amending Council Directive 91/414/EEC</w:t>
            </w:r>
          </w:p>
          <w:p w:rsidR="00D32038" w:rsidRPr="0065690F" w:rsidP="00441372" w14:paraId="7C6ADC23" w14:textId="77777777">
            <w:hyperlink r:id="rId7" w:history="1">
              <w:r w:rsidRPr="0065690F">
                <w:rPr>
                  <w:color w:val="0000FF"/>
                  <w:u w:val="single"/>
                </w:rPr>
                <w:t>https://eur-lex.europa.eu/legal-content/EN/TXT/?uri=CELEX%3A02005R0396-20250512</w:t>
              </w:r>
            </w:hyperlink>
          </w:p>
          <w:p w:rsidR="00D32038" w:rsidRPr="0065690F" w:rsidP="00441372" w14:paraId="2A8C1677" w14:textId="4F7D3C03">
            <w:pPr>
              <w:spacing w:after="120"/>
            </w:pPr>
            <w:r w:rsidRPr="0065690F">
              <w:rPr>
                <w:bCs/>
              </w:rPr>
              <w:t>(available in English)</w:t>
            </w:r>
          </w:p>
        </w:tc>
      </w:tr>
      <w:tr w14:paraId="1624C4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D591FA" w14:textId="77777777">
            <w:pPr>
              <w:spacing w:before="120" w:after="120"/>
              <w:jc w:val="left"/>
            </w:pPr>
            <w:r w:rsidRPr="00441372">
              <w:rPr>
                <w:b/>
              </w:rPr>
              <w:t>10.</w:t>
            </w:r>
          </w:p>
        </w:tc>
        <w:tc>
          <w:tcPr>
            <w:tcW w:w="8320" w:type="dxa"/>
            <w:tcBorders>
              <w:top w:val="single" w:sz="6" w:space="0" w:color="auto"/>
              <w:bottom w:val="single" w:sz="6" w:space="0" w:color="auto"/>
            </w:tcBorders>
          </w:tcPr>
          <w:p w:rsidR="00D32038" w:rsidRPr="0065690F" w:rsidP="00546B86" w14:paraId="11FADA3A" w14:textId="19A9FB7F">
            <w:pPr>
              <w:spacing w:before="120" w:after="120"/>
            </w:pPr>
            <w:r w:rsidRPr="00441372">
              <w:rPr>
                <w:b/>
              </w:rPr>
              <w:t xml:space="preserve">Proposed date of adoption </w:t>
            </w:r>
            <w:r w:rsidRPr="00441372">
              <w:rPr>
                <w:b/>
                <w:i/>
              </w:rPr>
              <w:t>(dd/mm/yy)</w:t>
            </w:r>
            <w:r w:rsidRPr="00441372">
              <w:rPr>
                <w:b/>
              </w:rPr>
              <w:t>:</w:t>
            </w:r>
            <w:r w:rsidRPr="0065690F">
              <w:t xml:space="preserve"> 24 August 2025</w:t>
            </w:r>
          </w:p>
          <w:p w:rsidR="00EA4725" w:rsidRPr="00441372" w:rsidP="00441372" w14:paraId="5F9299D7" w14:textId="77777777">
            <w:pPr>
              <w:spacing w:after="120"/>
            </w:pPr>
            <w:r w:rsidRPr="00441372">
              <w:rPr>
                <w:b/>
              </w:rPr>
              <w:t xml:space="preserve">Proposed date of publication </w:t>
            </w:r>
            <w:r w:rsidRPr="00441372">
              <w:rPr>
                <w:b/>
                <w:i/>
              </w:rPr>
              <w:t>(dd/mm/yy)</w:t>
            </w:r>
            <w:r w:rsidRPr="00441372">
              <w:rPr>
                <w:b/>
              </w:rPr>
              <w:t>:</w:t>
            </w:r>
            <w:r w:rsidRPr="0065690F">
              <w:t xml:space="preserve"> 17 August 2025</w:t>
            </w:r>
          </w:p>
        </w:tc>
      </w:tr>
      <w:tr w14:paraId="4F5BA4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A04FF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029554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As detailed under item 6 of this notification.</w:t>
            </w:r>
          </w:p>
          <w:p w:rsidR="00EA4725" w:rsidRPr="00441372" w:rsidP="00441372" w14:paraId="7CB88F3A" w14:textId="77777777">
            <w:pPr>
              <w:spacing w:after="120"/>
              <w:ind w:left="607" w:hanging="607"/>
              <w:rPr>
                <w:b/>
              </w:rPr>
            </w:pPr>
            <w:r w:rsidRPr="00441372">
              <w:rPr>
                <w:b/>
              </w:rPr>
              <w:t>[ ]</w:t>
            </w:r>
            <w:r w:rsidRPr="00441372">
              <w:rPr>
                <w:b/>
              </w:rPr>
              <w:tab/>
              <w:t>Trade facilitating measure</w:t>
            </w:r>
            <w:r w:rsidRPr="0065690F">
              <w:t xml:space="preserve"> </w:t>
            </w:r>
          </w:p>
        </w:tc>
      </w:tr>
      <w:tr w14:paraId="22CD43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E82F07" w14:paraId="09C562AA" w14:textId="77777777">
            <w:pPr>
              <w:keepNext/>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E82F07" w14:paraId="7466BD44" w14:textId="01F945DB">
            <w:pPr>
              <w:keepNext/>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w:t>
            </w:r>
            <w:r w:rsidR="00E82F07">
              <w:t>9</w:t>
            </w:r>
            <w:r w:rsidRPr="0065690F">
              <w:t xml:space="preserve"> December 2025</w:t>
            </w:r>
          </w:p>
          <w:p w:rsidR="00EA4725" w:rsidRPr="00441372" w:rsidP="00E82F07" w14:paraId="2477CBAC" w14:textId="77777777">
            <w:pPr>
              <w:keepNext/>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35760E34" w14:textId="77777777" w:rsidTr="00F3021D">
        <w:tblPrEx>
          <w:tblW w:w="5000" w:type="pct"/>
          <w:tblLayout w:type="fixed"/>
          <w:tblLook w:val="0000"/>
        </w:tblPrEx>
        <w:tc>
          <w:tcPr>
            <w:tcW w:w="707" w:type="dxa"/>
            <w:tcBorders>
              <w:top w:val="single" w:sz="6" w:space="0" w:color="auto"/>
            </w:tcBorders>
          </w:tcPr>
          <w:p w:rsidR="00EA4725" w:rsidRPr="00441372" w:rsidP="00F3021D" w14:paraId="37A734A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49CA080"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27C60533" w14:textId="77777777">
            <w:pPr>
              <w:keepNext/>
              <w:keepLines/>
              <w:rPr>
                <w:bCs/>
              </w:rPr>
            </w:pPr>
            <w:r w:rsidRPr="0065690F">
              <w:rPr>
                <w:bCs/>
              </w:rPr>
              <w:t>Israel National Food Service</w:t>
            </w:r>
          </w:p>
          <w:p w:rsidR="00EA4725" w:rsidRPr="0065690F" w:rsidP="00F3021D" w14:paraId="72C23FEE" w14:textId="77777777">
            <w:pPr>
              <w:keepNext/>
              <w:keepLines/>
              <w:rPr>
                <w:bCs/>
              </w:rPr>
            </w:pPr>
            <w:r w:rsidRPr="0065690F">
              <w:rPr>
                <w:bCs/>
              </w:rPr>
              <w:t>Ministry of Health</w:t>
            </w:r>
          </w:p>
          <w:p w:rsidR="00EA4725" w:rsidRPr="0065690F" w:rsidP="00F3021D" w14:paraId="211B7577" w14:textId="77777777">
            <w:pPr>
              <w:keepNext/>
              <w:keepLines/>
              <w:spacing w:after="120"/>
              <w:rPr>
                <w:bCs/>
              </w:rPr>
            </w:pPr>
            <w:r w:rsidRPr="0065690F">
              <w:rPr>
                <w:bCs/>
              </w:rPr>
              <w:t xml:space="preserve">E-mail: </w:t>
            </w:r>
            <w:hyperlink r:id="rId8" w:history="1">
              <w:r w:rsidRPr="0065690F">
                <w:rPr>
                  <w:bCs/>
                  <w:color w:val="0000FF"/>
                  <w:u w:val="single"/>
                </w:rPr>
                <w:t>michal.sela@moh.gov.il</w:t>
              </w:r>
            </w:hyperlink>
          </w:p>
        </w:tc>
      </w:tr>
    </w:tbl>
    <w:p w:rsidR="007141CF" w:rsidRPr="00441372" w:rsidP="00441372" w14:paraId="0D0BAEAB" w14:textId="77777777"/>
    <w:sectPr w:rsidSect="001C7046">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C7046" w:rsidP="001C7046" w14:paraId="7045DDBA" w14:textId="11EC7B1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C7046" w:rsidP="001C7046" w14:paraId="23F3B5CA" w14:textId="0E8022F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747919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7046" w:rsidRPr="001C7046" w:rsidP="001C7046" w14:paraId="6709A9A6" w14:textId="77777777">
    <w:pPr>
      <w:pStyle w:val="Header"/>
      <w:pBdr>
        <w:bottom w:val="single" w:sz="4" w:space="1" w:color="auto"/>
      </w:pBdr>
      <w:tabs>
        <w:tab w:val="clear" w:pos="4513"/>
        <w:tab w:val="clear" w:pos="9027"/>
      </w:tabs>
      <w:jc w:val="center"/>
    </w:pPr>
    <w:r w:rsidRPr="001C7046">
      <w:t>G/SPS/N/ISR/12</w:t>
    </w:r>
  </w:p>
  <w:p w:rsidR="001C7046" w:rsidRPr="001C7046" w:rsidP="001C7046" w14:paraId="31DFF30D" w14:textId="77777777">
    <w:pPr>
      <w:pStyle w:val="Header"/>
      <w:pBdr>
        <w:bottom w:val="single" w:sz="4" w:space="1" w:color="auto"/>
      </w:pBdr>
      <w:tabs>
        <w:tab w:val="clear" w:pos="4513"/>
        <w:tab w:val="clear" w:pos="9027"/>
      </w:tabs>
      <w:jc w:val="center"/>
    </w:pPr>
  </w:p>
  <w:p w:rsidR="001C7046" w:rsidRPr="001C7046" w:rsidP="001C7046" w14:paraId="6774FFE9" w14:textId="78BE26B5">
    <w:pPr>
      <w:pStyle w:val="Header"/>
      <w:pBdr>
        <w:bottom w:val="single" w:sz="4" w:space="1" w:color="auto"/>
      </w:pBdr>
      <w:tabs>
        <w:tab w:val="clear" w:pos="4513"/>
        <w:tab w:val="clear" w:pos="9027"/>
      </w:tabs>
      <w:jc w:val="center"/>
    </w:pPr>
    <w:r w:rsidRPr="001C7046">
      <w:t xml:space="preserve">- </w:t>
    </w:r>
    <w:r w:rsidRPr="001C7046">
      <w:fldChar w:fldCharType="begin"/>
    </w:r>
    <w:r w:rsidRPr="001C7046">
      <w:instrText xml:space="preserve"> PAGE </w:instrText>
    </w:r>
    <w:r w:rsidRPr="001C7046">
      <w:fldChar w:fldCharType="separate"/>
    </w:r>
    <w:r w:rsidRPr="001C7046">
      <w:t>2</w:t>
    </w:r>
    <w:r w:rsidRPr="001C7046">
      <w:fldChar w:fldCharType="end"/>
    </w:r>
    <w:r w:rsidRPr="001C7046">
      <w:t xml:space="preserve"> -</w:t>
    </w:r>
  </w:p>
  <w:p w:rsidR="00EA4725" w:rsidRPr="001C7046" w:rsidP="001C7046" w14:paraId="349A0BB1" w14:textId="3EA8A95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7046" w:rsidRPr="001C7046" w:rsidP="001C7046" w14:paraId="424C6289" w14:textId="77777777">
    <w:pPr>
      <w:pStyle w:val="Header"/>
      <w:pBdr>
        <w:bottom w:val="single" w:sz="4" w:space="1" w:color="auto"/>
      </w:pBdr>
      <w:tabs>
        <w:tab w:val="clear" w:pos="4513"/>
        <w:tab w:val="clear" w:pos="9027"/>
      </w:tabs>
      <w:jc w:val="center"/>
    </w:pPr>
    <w:r w:rsidRPr="001C7046">
      <w:t>G/SPS/N/ISR/12</w:t>
    </w:r>
  </w:p>
  <w:p w:rsidR="001C7046" w:rsidRPr="001C7046" w:rsidP="001C7046" w14:paraId="7803A39D" w14:textId="77777777">
    <w:pPr>
      <w:pStyle w:val="Header"/>
      <w:pBdr>
        <w:bottom w:val="single" w:sz="4" w:space="1" w:color="auto"/>
      </w:pBdr>
      <w:tabs>
        <w:tab w:val="clear" w:pos="4513"/>
        <w:tab w:val="clear" w:pos="9027"/>
      </w:tabs>
      <w:jc w:val="center"/>
    </w:pPr>
  </w:p>
  <w:p w:rsidR="001C7046" w:rsidRPr="001C7046" w:rsidP="001C7046" w14:paraId="48A12BE6" w14:textId="076CE7C2">
    <w:pPr>
      <w:pStyle w:val="Header"/>
      <w:pBdr>
        <w:bottom w:val="single" w:sz="4" w:space="1" w:color="auto"/>
      </w:pBdr>
      <w:tabs>
        <w:tab w:val="clear" w:pos="4513"/>
        <w:tab w:val="clear" w:pos="9027"/>
      </w:tabs>
      <w:jc w:val="center"/>
    </w:pPr>
    <w:r w:rsidRPr="001C7046">
      <w:t xml:space="preserve">- </w:t>
    </w:r>
    <w:r w:rsidRPr="001C7046">
      <w:fldChar w:fldCharType="begin"/>
    </w:r>
    <w:r w:rsidRPr="001C7046">
      <w:instrText xml:space="preserve"> PAGE </w:instrText>
    </w:r>
    <w:r w:rsidRPr="001C7046">
      <w:fldChar w:fldCharType="separate"/>
    </w:r>
    <w:r w:rsidRPr="001C7046">
      <w:t>3</w:t>
    </w:r>
    <w:r w:rsidRPr="001C7046">
      <w:fldChar w:fldCharType="end"/>
    </w:r>
    <w:r w:rsidRPr="001C7046">
      <w:t xml:space="preserve"> -</w:t>
    </w:r>
  </w:p>
  <w:p w:rsidR="00EA4725" w:rsidRPr="001C7046" w:rsidP="001C7046" w14:paraId="3CF4324A" w14:textId="383AF3A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286BA7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D5495E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1089D49" w14:textId="76196C4D">
          <w:pPr>
            <w:jc w:val="right"/>
            <w:rPr>
              <w:b/>
              <w:color w:val="FF0000"/>
              <w:szCs w:val="16"/>
            </w:rPr>
          </w:pPr>
          <w:r>
            <w:rPr>
              <w:b/>
              <w:color w:val="FF0000"/>
              <w:szCs w:val="16"/>
            </w:rPr>
            <w:t xml:space="preserve"> </w:t>
          </w:r>
        </w:p>
      </w:tc>
    </w:tr>
    <w:bookmarkEnd w:id="0"/>
    <w:tr w14:paraId="3783054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5ACED0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60E23E0" w14:textId="77777777">
          <w:pPr>
            <w:jc w:val="right"/>
            <w:rPr>
              <w:b/>
              <w:szCs w:val="16"/>
            </w:rPr>
          </w:pPr>
        </w:p>
      </w:tc>
    </w:tr>
    <w:tr w14:paraId="4102A22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86EDB93" w14:textId="77777777">
          <w:pPr>
            <w:jc w:val="left"/>
            <w:rPr>
              <w:noProof/>
              <w:lang w:eastAsia="en-GB"/>
            </w:rPr>
          </w:pPr>
        </w:p>
      </w:tc>
      <w:tc>
        <w:tcPr>
          <w:tcW w:w="5448" w:type="dxa"/>
          <w:gridSpan w:val="2"/>
          <w:shd w:val="clear" w:color="auto" w:fill="FFFFFF"/>
          <w:tcMar>
            <w:left w:w="108" w:type="dxa"/>
            <w:right w:w="108" w:type="dxa"/>
          </w:tcMar>
        </w:tcPr>
        <w:p w:rsidR="001C7046" w:rsidP="00656ABC" w14:paraId="56737A6A" w14:textId="77777777">
          <w:pPr>
            <w:jc w:val="right"/>
            <w:rPr>
              <w:b/>
              <w:szCs w:val="16"/>
            </w:rPr>
          </w:pPr>
          <w:bookmarkStart w:id="1" w:name="bmkSymbols"/>
          <w:r>
            <w:rPr>
              <w:b/>
              <w:szCs w:val="16"/>
            </w:rPr>
            <w:t>G/SPS/N/ISR/12</w:t>
          </w:r>
        </w:p>
        <w:bookmarkEnd w:id="1"/>
        <w:p w:rsidR="00656ABC" w:rsidRPr="00EA4725" w:rsidP="00656ABC" w14:paraId="2CBBF068" w14:textId="7F1B5407">
          <w:pPr>
            <w:jc w:val="right"/>
            <w:rPr>
              <w:b/>
              <w:szCs w:val="16"/>
            </w:rPr>
          </w:pPr>
        </w:p>
      </w:tc>
    </w:tr>
    <w:tr w14:paraId="1C1E389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D14240A" w14:textId="77777777"/>
      </w:tc>
      <w:tc>
        <w:tcPr>
          <w:tcW w:w="5448" w:type="dxa"/>
          <w:gridSpan w:val="2"/>
          <w:shd w:val="clear" w:color="auto" w:fill="FFFFFF"/>
          <w:tcMar>
            <w:left w:w="108" w:type="dxa"/>
            <w:right w:w="108" w:type="dxa"/>
          </w:tcMar>
          <w:vAlign w:val="center"/>
        </w:tcPr>
        <w:p w:rsidR="00ED54E0" w:rsidRPr="00EA4725" w:rsidP="00422B6F" w14:paraId="28B753FF" w14:textId="0956CFB4">
          <w:pPr>
            <w:jc w:val="right"/>
            <w:rPr>
              <w:szCs w:val="16"/>
            </w:rPr>
          </w:pPr>
          <w:bookmarkStart w:id="2" w:name="spsDateDistribution"/>
          <w:bookmarkStart w:id="3" w:name="bmkDate"/>
          <w:bookmarkEnd w:id="2"/>
          <w:r>
            <w:rPr>
              <w:szCs w:val="16"/>
            </w:rPr>
            <w:t>20</w:t>
          </w:r>
          <w:r w:rsidRPr="00EA4725" w:rsidR="002E0AE6">
            <w:rPr>
              <w:szCs w:val="16"/>
            </w:rPr>
            <w:t xml:space="preserve"> October 2025</w:t>
          </w:r>
          <w:bookmarkEnd w:id="3"/>
        </w:p>
      </w:tc>
    </w:tr>
    <w:tr w14:paraId="2122540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E6E330D" w14:textId="77777777">
          <w:pPr>
            <w:jc w:val="left"/>
            <w:rPr>
              <w:b/>
            </w:rPr>
          </w:pPr>
          <w:bookmarkStart w:id="4" w:name="bmkSerial"/>
          <w:r>
            <w:rPr>
              <w:rFonts w:ascii="Verdana" w:eastAsia="Verdana" w:hAnsi="Verdana" w:cs="Verdana"/>
              <w:b w:val="0"/>
              <w:color w:val="FF0000"/>
              <w:sz w:val="18"/>
            </w:rPr>
            <w:t>(25-6764)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4A9620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26B93F5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CFE4DE9" w14:textId="3F45C5A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2FFB46C" w14:textId="68E2D260">
          <w:pPr>
            <w:jc w:val="right"/>
            <w:rPr>
              <w:bCs/>
              <w:szCs w:val="18"/>
            </w:rPr>
          </w:pPr>
          <w:bookmarkStart w:id="7" w:name="bmkLanguage"/>
          <w:r>
            <w:rPr>
              <w:bCs/>
              <w:szCs w:val="18"/>
            </w:rPr>
            <w:t>Original: English</w:t>
          </w:r>
          <w:bookmarkEnd w:id="7"/>
        </w:p>
      </w:tc>
    </w:tr>
  </w:tbl>
  <w:p w:rsidR="00ED54E0" w:rsidRPr="00441372" w14:paraId="2BC0D27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EA069D2"/>
    <w:multiLevelType w:val="hybridMultilevel"/>
    <w:tmpl w:val="362CB5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DEB1F18"/>
    <w:multiLevelType w:val="hybridMultilevel"/>
    <w:tmpl w:val="3858F8D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92133365">
    <w:abstractNumId w:val="9"/>
  </w:num>
  <w:num w:numId="2" w16cid:durableId="1160199433">
    <w:abstractNumId w:val="7"/>
  </w:num>
  <w:num w:numId="3" w16cid:durableId="1866482779">
    <w:abstractNumId w:val="6"/>
  </w:num>
  <w:num w:numId="4" w16cid:durableId="532697768">
    <w:abstractNumId w:val="5"/>
  </w:num>
  <w:num w:numId="5" w16cid:durableId="234169441">
    <w:abstractNumId w:val="4"/>
  </w:num>
  <w:num w:numId="6" w16cid:durableId="447700918">
    <w:abstractNumId w:val="14"/>
  </w:num>
  <w:num w:numId="7" w16cid:durableId="1974752006">
    <w:abstractNumId w:val="13"/>
  </w:num>
  <w:num w:numId="8" w16cid:durableId="1068459145">
    <w:abstractNumId w:val="12"/>
  </w:num>
  <w:num w:numId="9" w16cid:durableId="21172079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9977911">
    <w:abstractNumId w:val="15"/>
  </w:num>
  <w:num w:numId="11" w16cid:durableId="468548790">
    <w:abstractNumId w:val="8"/>
  </w:num>
  <w:num w:numId="12" w16cid:durableId="402682835">
    <w:abstractNumId w:val="3"/>
  </w:num>
  <w:num w:numId="13" w16cid:durableId="1692998639">
    <w:abstractNumId w:val="2"/>
  </w:num>
  <w:num w:numId="14" w16cid:durableId="2066562531">
    <w:abstractNumId w:val="1"/>
  </w:num>
  <w:num w:numId="15" w16cid:durableId="1324482">
    <w:abstractNumId w:val="0"/>
  </w:num>
  <w:num w:numId="16" w16cid:durableId="2035762048">
    <w:abstractNumId w:val="11"/>
  </w:num>
  <w:num w:numId="17" w16cid:durableId="10960999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4AE8"/>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C7046"/>
    <w:rsid w:val="001E291F"/>
    <w:rsid w:val="001E596A"/>
    <w:rsid w:val="001F0374"/>
    <w:rsid w:val="00233408"/>
    <w:rsid w:val="0027067B"/>
    <w:rsid w:val="00272C98"/>
    <w:rsid w:val="002A67C2"/>
    <w:rsid w:val="002C2634"/>
    <w:rsid w:val="002E0AE6"/>
    <w:rsid w:val="00334D8B"/>
    <w:rsid w:val="0035602E"/>
    <w:rsid w:val="003572B4"/>
    <w:rsid w:val="003817C7"/>
    <w:rsid w:val="00395125"/>
    <w:rsid w:val="003A17A6"/>
    <w:rsid w:val="003E2958"/>
    <w:rsid w:val="003F3106"/>
    <w:rsid w:val="003F51DC"/>
    <w:rsid w:val="00422B6F"/>
    <w:rsid w:val="00423377"/>
    <w:rsid w:val="00441372"/>
    <w:rsid w:val="00467032"/>
    <w:rsid w:val="0046754A"/>
    <w:rsid w:val="004B39D5"/>
    <w:rsid w:val="004E4B52"/>
    <w:rsid w:val="004F203A"/>
    <w:rsid w:val="005336B8"/>
    <w:rsid w:val="00546B86"/>
    <w:rsid w:val="00547B5F"/>
    <w:rsid w:val="005B04B9"/>
    <w:rsid w:val="005B68C7"/>
    <w:rsid w:val="005B7054"/>
    <w:rsid w:val="005C04C1"/>
    <w:rsid w:val="005D5981"/>
    <w:rsid w:val="005E6F8D"/>
    <w:rsid w:val="005F30CB"/>
    <w:rsid w:val="00612644"/>
    <w:rsid w:val="0065690F"/>
    <w:rsid w:val="00656ABC"/>
    <w:rsid w:val="00674CCD"/>
    <w:rsid w:val="006A70A9"/>
    <w:rsid w:val="006B4BC2"/>
    <w:rsid w:val="006F1601"/>
    <w:rsid w:val="006F5826"/>
    <w:rsid w:val="00700181"/>
    <w:rsid w:val="00713BFD"/>
    <w:rsid w:val="007141CF"/>
    <w:rsid w:val="007333DF"/>
    <w:rsid w:val="00744D6F"/>
    <w:rsid w:val="00745146"/>
    <w:rsid w:val="007577E3"/>
    <w:rsid w:val="00760DB3"/>
    <w:rsid w:val="00773DB9"/>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D7ECA"/>
    <w:rsid w:val="00A05BCA"/>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32038"/>
    <w:rsid w:val="00D40426"/>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722A6"/>
    <w:rsid w:val="00E82F07"/>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E5A67"/>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1D2441F"/>
  <w15:docId w15:val="{B2BBC956-19C6-4BAF-B56E-27EE9394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546B86"/>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ISR/25_06889_00_x.pdf" TargetMode="External" /><Relationship Id="rId5" Type="http://schemas.openxmlformats.org/officeDocument/2006/relationships/hyperlink" Target="https://www.fao.org/fao-who-codexalimentarius/codex-texts/dbs/pestres/pesticides/en/" TargetMode="External" /><Relationship Id="rId6" Type="http://schemas.openxmlformats.org/officeDocument/2006/relationships/hyperlink" Target="https://eur-lex.europa.eu/legal-content/EN/TXT/PDF/?uri=CELEX:02005R0396-20250512" TargetMode="External" /><Relationship Id="rId7" Type="http://schemas.openxmlformats.org/officeDocument/2006/relationships/hyperlink" Target="https://eur-lex.europa.eu/legal-content/EN/TXT/?uri=CELEX%3A02005R0396-20250512" TargetMode="External" /><Relationship Id="rId8" Type="http://schemas.openxmlformats.org/officeDocument/2006/relationships/hyperlink" Target="mailto:michal.sela@moh.gov.il"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1069</Words>
  <Characters>6098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23</cp:revision>
  <dcterms:created xsi:type="dcterms:W3CDTF">2017-07-03T11:19:00Z</dcterms:created>
  <dcterms:modified xsi:type="dcterms:W3CDTF">2025-10-20T11:25:00Z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G/SPS/N/ISR/12</vt:lpwstr>
  </property>
</Properties>
</file>