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AA7213" w14:paraId="24E5FFB8" w14:textId="77777777">
      <w:pPr>
        <w:pStyle w:val="Title"/>
        <w:spacing w:before="360"/>
        <w:rPr>
          <w:caps w:val="0"/>
          <w:kern w:val="0"/>
        </w:rPr>
      </w:pPr>
      <w:r w:rsidRPr="00934B4C">
        <w:rPr>
          <w:caps w:val="0"/>
          <w:kern w:val="0"/>
        </w:rPr>
        <w:t>NOTIFICATION</w:t>
      </w:r>
    </w:p>
    <w:p w:rsidR="00AD0FDA" w:rsidRPr="00934B4C" w:rsidP="00934B4C" w14:paraId="268FF682" w14:textId="77777777">
      <w:pPr>
        <w:pStyle w:val="Title3"/>
      </w:pPr>
      <w:r w:rsidRPr="00934B4C">
        <w:t>Addendum</w:t>
      </w:r>
    </w:p>
    <w:p w:rsidR="007141CF" w:rsidRPr="00934B4C" w:rsidP="00934B4C" w14:paraId="7BF0A9B2" w14:textId="77777777">
      <w:r w:rsidRPr="00934B4C">
        <w:t xml:space="preserve">The following communication, received on 14 October 2025, is being circulated at the request of the Delegation of </w:t>
      </w:r>
      <w:r w:rsidRPr="00934B4C">
        <w:rPr>
          <w:u w:val="single"/>
        </w:rPr>
        <w:t>Australia</w:t>
      </w:r>
      <w:r w:rsidRPr="00934B4C">
        <w:t>.</w:t>
      </w:r>
    </w:p>
    <w:p w:rsidR="00AD0FDA" w:rsidRPr="00934B4C" w:rsidP="00934B4C" w14:paraId="5AAB1503" w14:textId="77777777"/>
    <w:p w:rsidR="00AD0FDA" w:rsidRPr="00934B4C" w:rsidP="00934B4C" w14:paraId="7051FDF6" w14:textId="77777777">
      <w:pPr>
        <w:jc w:val="center"/>
        <w:rPr>
          <w:b/>
        </w:rPr>
      </w:pPr>
      <w:r w:rsidRPr="00934B4C">
        <w:rPr>
          <w:b/>
        </w:rPr>
        <w:t>_______________</w:t>
      </w:r>
    </w:p>
    <w:p w:rsidR="00AD0FDA" w:rsidRPr="00934B4C" w:rsidP="00934B4C" w14:paraId="1488B976" w14:textId="77777777"/>
    <w:p w:rsidR="00AD0FDA" w:rsidRPr="00934B4C" w:rsidP="00934B4C" w14:paraId="5C3F9757" w14:textId="77777777"/>
    <w:tbl>
      <w:tblPr>
        <w:tblW w:w="0" w:type="auto"/>
        <w:tblLayout w:type="fixed"/>
        <w:tblCellMar>
          <w:left w:w="0" w:type="dxa"/>
          <w:right w:w="115" w:type="dxa"/>
        </w:tblCellMar>
        <w:tblLook w:val="01E0"/>
      </w:tblPr>
      <w:tblGrid>
        <w:gridCol w:w="9242"/>
      </w:tblGrid>
      <w:tr w14:paraId="592658F7" w14:textId="77777777" w:rsidTr="00D0271D">
        <w:tblPrEx>
          <w:tblW w:w="0" w:type="auto"/>
          <w:tblLayout w:type="fixed"/>
          <w:tblLook w:val="01E0"/>
        </w:tblPrEx>
        <w:tc>
          <w:tcPr>
            <w:tcW w:w="9242" w:type="dxa"/>
          </w:tcPr>
          <w:p w:rsidR="00AD0FDA" w:rsidRPr="00934B4C" w:rsidP="00934B4C" w14:paraId="0E9DDCA5" w14:textId="77777777">
            <w:pPr>
              <w:spacing w:after="240"/>
              <w:rPr>
                <w:u w:val="single"/>
              </w:rPr>
            </w:pPr>
            <w:r w:rsidRPr="00934B4C">
              <w:rPr>
                <w:u w:val="single"/>
              </w:rPr>
              <w:t>Importation of live garden snails (</w:t>
            </w:r>
            <w:r w:rsidRPr="00934B4C">
              <w:rPr>
                <w:i/>
                <w:iCs/>
                <w:u w:val="single"/>
              </w:rPr>
              <w:t>Cornu aspersum</w:t>
            </w:r>
            <w:r w:rsidRPr="00934B4C">
              <w:rPr>
                <w:u w:val="single"/>
              </w:rPr>
              <w:t>) for heliciculture: Final Biosecurity Import Risk Review</w:t>
            </w:r>
          </w:p>
        </w:tc>
      </w:tr>
      <w:tr w14:paraId="5F5332C4" w14:textId="77777777" w:rsidTr="00D0271D">
        <w:tblPrEx>
          <w:tblW w:w="0" w:type="auto"/>
          <w:tblLayout w:type="fixed"/>
          <w:tblLook w:val="01E0"/>
        </w:tblPrEx>
        <w:tc>
          <w:tcPr>
            <w:tcW w:w="9242" w:type="dxa"/>
          </w:tcPr>
          <w:p w:rsidR="00AD0FDA" w:rsidRPr="00934B4C" w:rsidP="00AA7213" w14:paraId="2F2FF052" w14:textId="77777777">
            <w:pPr>
              <w:spacing w:after="120"/>
              <w:rPr>
                <w:u w:val="single"/>
              </w:rPr>
            </w:pPr>
            <w:r>
              <w:t>The Australian Government Department of Agriculture, Fisheries and Forestry has released the final Biosecurity Import Risk Review for the Importation of live garden snails (</w:t>
            </w:r>
            <w:r>
              <w:rPr>
                <w:i/>
                <w:iCs/>
              </w:rPr>
              <w:t>Cornu aspersum</w:t>
            </w:r>
            <w:r>
              <w:t xml:space="preserve">) for heliciculture. </w:t>
            </w:r>
          </w:p>
          <w:p w:rsidR="00765725" w:rsidP="00AA7213" w14:paraId="5D23458A" w14:textId="77777777">
            <w:pPr>
              <w:spacing w:after="120"/>
            </w:pPr>
            <w:r>
              <w:t>The report assesses the level of biosecurity risk associated with this species of garden snail.</w:t>
            </w:r>
          </w:p>
          <w:p w:rsidR="00765725" w:rsidP="00AA7213" w14:paraId="2D2FB17A" w14:textId="77777777">
            <w:pPr>
              <w:spacing w:after="120"/>
            </w:pPr>
            <w:r>
              <w:t>The report proposes that live garden snails may be permitted import into Australia, provided they comply with a range of species verification and biosecurity measures. These measures are supported by risk assessment, meet Australia's international rights and obligations, and are necessary to protect the health of Australian plants and animals.</w:t>
            </w:r>
          </w:p>
          <w:p w:rsidR="00765725" w:rsidP="00AA7213" w14:paraId="4EDBBFA0" w14:textId="7991F340">
            <w:pPr>
              <w:spacing w:after="240"/>
            </w:pPr>
            <w:r>
              <w:t xml:space="preserve">The report can be accessed at https: </w:t>
            </w:r>
            <w:hyperlink r:id="rId5" w:history="1">
              <w:r>
                <w:rPr>
                  <w:color w:val="0000FF"/>
                  <w:u w:val="single"/>
                </w:rPr>
                <w:t>https://www.agriculture.gov.au/biosecurity-trade/policy/risk-analysis/animal/importation-of-live-garden-snails.</w:t>
              </w:r>
            </w:hyperlink>
          </w:p>
        </w:tc>
      </w:tr>
      <w:tr w14:paraId="53A0E5EE" w14:textId="77777777" w:rsidTr="00D0271D">
        <w:tblPrEx>
          <w:tblW w:w="0" w:type="auto"/>
          <w:tblLayout w:type="fixed"/>
          <w:tblLook w:val="01E0"/>
        </w:tblPrEx>
        <w:tc>
          <w:tcPr>
            <w:tcW w:w="9242" w:type="dxa"/>
          </w:tcPr>
          <w:p w:rsidR="00AD0FDA" w:rsidRPr="00934B4C" w:rsidP="00934B4C" w14:paraId="15CF7AA6" w14:textId="77777777">
            <w:pPr>
              <w:spacing w:after="240"/>
              <w:rPr>
                <w:b/>
              </w:rPr>
            </w:pPr>
            <w:r w:rsidRPr="00934B4C">
              <w:rPr>
                <w:b/>
              </w:rPr>
              <w:t>This addendum concerns a:</w:t>
            </w:r>
          </w:p>
        </w:tc>
      </w:tr>
      <w:tr w14:paraId="7D9272AF" w14:textId="77777777" w:rsidTr="00D0271D">
        <w:tblPrEx>
          <w:tblW w:w="0" w:type="auto"/>
          <w:tblLayout w:type="fixed"/>
          <w:tblLook w:val="01E0"/>
        </w:tblPrEx>
        <w:tc>
          <w:tcPr>
            <w:tcW w:w="9242" w:type="dxa"/>
          </w:tcPr>
          <w:p w:rsidR="00AD0FDA" w:rsidRPr="00934B4C" w:rsidP="00934B4C" w14:paraId="5EA1BB11"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D650DDF" w14:textId="77777777" w:rsidTr="00D0271D">
        <w:tblPrEx>
          <w:tblW w:w="0" w:type="auto"/>
          <w:tblLayout w:type="fixed"/>
          <w:tblLook w:val="01E0"/>
        </w:tblPrEx>
        <w:tc>
          <w:tcPr>
            <w:tcW w:w="9242" w:type="dxa"/>
          </w:tcPr>
          <w:p w:rsidR="00AD0FDA" w:rsidRPr="00934B4C" w:rsidP="00934B4C" w14:paraId="764698E9" w14:textId="77777777">
            <w:pPr>
              <w:ind w:left="1440" w:hanging="873"/>
            </w:pPr>
            <w:r w:rsidRPr="00934B4C">
              <w:t>[ ]</w:t>
            </w:r>
            <w:r w:rsidRPr="00934B4C">
              <w:tab/>
              <w:t>Notification of adoption, publication or entry into force of regulation</w:t>
            </w:r>
          </w:p>
        </w:tc>
      </w:tr>
      <w:tr w14:paraId="24DD2CBD" w14:textId="77777777" w:rsidTr="00D0271D">
        <w:tblPrEx>
          <w:tblW w:w="0" w:type="auto"/>
          <w:tblLayout w:type="fixed"/>
          <w:tblLook w:val="01E0"/>
        </w:tblPrEx>
        <w:tc>
          <w:tcPr>
            <w:tcW w:w="9242" w:type="dxa"/>
          </w:tcPr>
          <w:p w:rsidR="00AD0FDA" w:rsidRPr="00934B4C" w:rsidP="00934B4C" w14:paraId="78D1D4C9"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23F1917C" w14:textId="77777777" w:rsidTr="00D0271D">
        <w:tblPrEx>
          <w:tblW w:w="0" w:type="auto"/>
          <w:tblLayout w:type="fixed"/>
          <w:tblLook w:val="01E0"/>
        </w:tblPrEx>
        <w:tc>
          <w:tcPr>
            <w:tcW w:w="9242" w:type="dxa"/>
          </w:tcPr>
          <w:p w:rsidR="00AD0FDA" w:rsidRPr="00934B4C" w:rsidP="00934B4C" w14:paraId="540A231A" w14:textId="77777777">
            <w:pPr>
              <w:ind w:left="1440" w:hanging="873"/>
            </w:pPr>
            <w:r w:rsidRPr="00934B4C">
              <w:t>[ ]</w:t>
            </w:r>
            <w:r w:rsidRPr="00934B4C">
              <w:tab/>
              <w:t>Withdrawal of proposed regulation</w:t>
            </w:r>
          </w:p>
        </w:tc>
      </w:tr>
      <w:tr w14:paraId="5E0D7780" w14:textId="77777777" w:rsidTr="00D0271D">
        <w:tblPrEx>
          <w:tblW w:w="0" w:type="auto"/>
          <w:tblLayout w:type="fixed"/>
          <w:tblLook w:val="01E0"/>
        </w:tblPrEx>
        <w:tc>
          <w:tcPr>
            <w:tcW w:w="9242" w:type="dxa"/>
          </w:tcPr>
          <w:p w:rsidR="00AD0FDA" w:rsidRPr="00934B4C" w:rsidP="00934B4C" w14:paraId="05671140" w14:textId="77777777">
            <w:pPr>
              <w:ind w:left="1440" w:hanging="873"/>
            </w:pPr>
            <w:r w:rsidRPr="00934B4C">
              <w:t>[ ]</w:t>
            </w:r>
            <w:r w:rsidRPr="00934B4C">
              <w:tab/>
              <w:t>Change in proposed date of adoption, publication or date of entry into force</w:t>
            </w:r>
          </w:p>
        </w:tc>
      </w:tr>
      <w:tr w14:paraId="4ABEA23E" w14:textId="77777777" w:rsidTr="00D0271D">
        <w:tblPrEx>
          <w:tblW w:w="0" w:type="auto"/>
          <w:tblLayout w:type="fixed"/>
          <w:tblLook w:val="01E0"/>
        </w:tblPrEx>
        <w:tc>
          <w:tcPr>
            <w:tcW w:w="9242" w:type="dxa"/>
          </w:tcPr>
          <w:p w:rsidR="00AD0FDA" w:rsidRPr="00934B4C" w:rsidP="00934B4C" w14:paraId="45AE4CA1" w14:textId="77777777">
            <w:pPr>
              <w:spacing w:after="240"/>
              <w:ind w:left="1440" w:hanging="873"/>
            </w:pPr>
            <w:r w:rsidRPr="00934B4C">
              <w:t>[ ]</w:t>
            </w:r>
            <w:r w:rsidRPr="00934B4C">
              <w:tab/>
              <w:t xml:space="preserve">Other: </w:t>
            </w:r>
          </w:p>
        </w:tc>
      </w:tr>
      <w:tr w14:paraId="04DC5D72" w14:textId="77777777" w:rsidTr="00D0271D">
        <w:tblPrEx>
          <w:tblW w:w="0" w:type="auto"/>
          <w:tblLayout w:type="fixed"/>
          <w:tblLook w:val="01E0"/>
        </w:tblPrEx>
        <w:tc>
          <w:tcPr>
            <w:tcW w:w="9242" w:type="dxa"/>
          </w:tcPr>
          <w:p w:rsidR="00AD0FDA" w:rsidRPr="00934B4C" w:rsidP="00934B4C" w14:paraId="0E62F1A1"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6CE98F2" w14:textId="77777777" w:rsidTr="00D0271D">
        <w:tblPrEx>
          <w:tblW w:w="0" w:type="auto"/>
          <w:tblLayout w:type="fixed"/>
          <w:tblLook w:val="01E0"/>
        </w:tblPrEx>
        <w:tc>
          <w:tcPr>
            <w:tcW w:w="9242" w:type="dxa"/>
          </w:tcPr>
          <w:p w:rsidR="00AD0FDA" w:rsidRPr="00934B4C" w:rsidP="00934B4C" w14:paraId="14F99B7C"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13 December 2025</w:t>
            </w:r>
          </w:p>
        </w:tc>
      </w:tr>
      <w:tr w14:paraId="4E1B4F02" w14:textId="77777777" w:rsidTr="00D0271D">
        <w:tblPrEx>
          <w:tblW w:w="0" w:type="auto"/>
          <w:tblLayout w:type="fixed"/>
          <w:tblLook w:val="01E0"/>
        </w:tblPrEx>
        <w:tc>
          <w:tcPr>
            <w:tcW w:w="9242" w:type="dxa"/>
          </w:tcPr>
          <w:p w:rsidR="00AD0FDA" w:rsidRPr="00934B4C" w:rsidP="00934B4C" w14:paraId="7ECE5EE4"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2B933DFE" w14:textId="77777777" w:rsidTr="00D0271D">
        <w:tblPrEx>
          <w:tblW w:w="0" w:type="auto"/>
          <w:tblLayout w:type="fixed"/>
          <w:tblLook w:val="01E0"/>
        </w:tblPrEx>
        <w:tc>
          <w:tcPr>
            <w:tcW w:w="9242" w:type="dxa"/>
          </w:tcPr>
          <w:p w:rsidR="00AD0FDA" w:rsidRPr="00934B4C" w:rsidP="00934B4C" w14:paraId="08B2D513" w14:textId="77777777">
            <w:r w:rsidRPr="00934B4C">
              <w:t>Australian Government Department of Agriculture, Fisheries and Forestry</w:t>
            </w:r>
          </w:p>
          <w:p w:rsidR="00AD0FDA" w:rsidRPr="00934B4C" w:rsidP="00934B4C" w14:paraId="4FA4E91B" w14:textId="77777777">
            <w:r w:rsidRPr="00934B4C">
              <w:t>GPO Box 858</w:t>
            </w:r>
          </w:p>
          <w:p w:rsidR="00AD0FDA" w:rsidRPr="00934B4C" w:rsidP="00934B4C" w14:paraId="048F9B49" w14:textId="77777777">
            <w:r w:rsidRPr="00934B4C">
              <w:t>Canberra ACT 2601</w:t>
            </w:r>
          </w:p>
          <w:p w:rsidR="00AD0FDA" w:rsidRPr="00934B4C" w:rsidP="00934B4C" w14:paraId="1444F745" w14:textId="77777777">
            <w:r w:rsidRPr="00934B4C">
              <w:t>AUSTRALIA</w:t>
            </w:r>
          </w:p>
          <w:p w:rsidR="00AD0FDA" w:rsidRPr="00934B4C" w:rsidP="00934B4C" w14:paraId="34CECAF0" w14:textId="77777777">
            <w:r w:rsidRPr="00934B4C">
              <w:t>Tel: +(61) 2 6272 3933</w:t>
            </w:r>
          </w:p>
          <w:p w:rsidR="00AD0FDA" w:rsidRPr="00934B4C" w:rsidP="00934B4C" w14:paraId="7C4C2DDA" w14:textId="77777777">
            <w:r w:rsidRPr="00934B4C">
              <w:t xml:space="preserve">E-mail: </w:t>
            </w:r>
            <w:hyperlink r:id="rId6" w:history="1">
              <w:r w:rsidRPr="00934B4C">
                <w:rPr>
                  <w:color w:val="0000FF"/>
                  <w:u w:val="single"/>
                </w:rPr>
                <w:t>sps.contact@aff.gov.au</w:t>
              </w:r>
            </w:hyperlink>
          </w:p>
          <w:p w:rsidR="00AD0FDA" w:rsidRPr="00934B4C" w:rsidP="00934B4C" w14:paraId="11880E24" w14:textId="77777777">
            <w:pPr>
              <w:spacing w:after="240"/>
            </w:pPr>
            <w:r w:rsidRPr="00934B4C">
              <w:t xml:space="preserve">Website: </w:t>
            </w:r>
            <w:hyperlink r:id="rId7" w:history="1">
              <w:r w:rsidRPr="00934B4C">
                <w:rPr>
                  <w:color w:val="0000FF"/>
                  <w:u w:val="single"/>
                </w:rPr>
                <w:t>http://www.agriculture.gov.au</w:t>
              </w:r>
            </w:hyperlink>
          </w:p>
        </w:tc>
      </w:tr>
      <w:tr w14:paraId="745E25D7" w14:textId="77777777" w:rsidTr="00D0271D">
        <w:tblPrEx>
          <w:tblW w:w="0" w:type="auto"/>
          <w:tblLayout w:type="fixed"/>
          <w:tblLook w:val="01E0"/>
        </w:tblPrEx>
        <w:tc>
          <w:tcPr>
            <w:tcW w:w="9242" w:type="dxa"/>
          </w:tcPr>
          <w:p w:rsidR="00AD0FDA" w:rsidRPr="00934B4C" w:rsidP="00934B4C" w14:paraId="4ABDF49E" w14:textId="77777777">
            <w:pPr>
              <w:spacing w:after="240"/>
              <w:rPr>
                <w:b/>
              </w:rPr>
            </w:pPr>
            <w:r w:rsidRPr="00934B4C">
              <w:rPr>
                <w:b/>
              </w:rPr>
              <w:t>Text</w:t>
            </w:r>
            <w:r w:rsidRPr="00934B4C" w:rsidR="00D06EF3">
              <w:rPr>
                <w:b/>
              </w:rPr>
              <w:t>(s)</w:t>
            </w:r>
            <w:r w:rsidRPr="00934B4C">
              <w:rPr>
                <w:b/>
              </w:rPr>
              <w:t xml:space="preserve"> available from: [</w:t>
            </w:r>
            <w:r w:rsidRPr="00AA7213">
              <w:rPr>
                <w:b/>
                <w:bCs/>
              </w:rPr>
              <w:t>X</w:t>
            </w:r>
            <w:r w:rsidRPr="00934B4C">
              <w:rPr>
                <w:b/>
              </w:rPr>
              <w:t>] National Notification Authority, [X] National Enquiry Point. Address, fax number and e-mail address (if available) of other body:</w:t>
            </w:r>
          </w:p>
        </w:tc>
      </w:tr>
      <w:tr w14:paraId="18FD4CA8" w14:textId="77777777" w:rsidTr="00D0271D">
        <w:tblPrEx>
          <w:tblW w:w="0" w:type="auto"/>
          <w:tblLayout w:type="fixed"/>
          <w:tblLook w:val="01E0"/>
        </w:tblPrEx>
        <w:tc>
          <w:tcPr>
            <w:tcW w:w="9242" w:type="dxa"/>
          </w:tcPr>
          <w:p w:rsidR="00AD0FDA" w:rsidRPr="00934B4C" w:rsidP="00934B4C" w14:paraId="5ADE9E24" w14:textId="77777777">
            <w:r w:rsidRPr="00934B4C">
              <w:t>Australian Government Department of Agriculture, Fisheries and Forestry</w:t>
            </w:r>
          </w:p>
          <w:p w:rsidR="00AD0FDA" w:rsidRPr="00934B4C" w:rsidP="00934B4C" w14:paraId="2965C0CB" w14:textId="77777777">
            <w:r w:rsidRPr="00934B4C">
              <w:t>GPO Box 858</w:t>
            </w:r>
          </w:p>
          <w:p w:rsidR="00AD0FDA" w:rsidRPr="00934B4C" w:rsidP="00934B4C" w14:paraId="3FA1ECEF" w14:textId="77777777">
            <w:r w:rsidRPr="00934B4C">
              <w:t>Canberra ACT 2601</w:t>
            </w:r>
          </w:p>
          <w:p w:rsidR="00AD0FDA" w:rsidRPr="00934B4C" w:rsidP="00934B4C" w14:paraId="420B67B6" w14:textId="77777777">
            <w:r w:rsidRPr="00934B4C">
              <w:t>AUSTRALIA</w:t>
            </w:r>
          </w:p>
          <w:p w:rsidR="00AD0FDA" w:rsidRPr="00934B4C" w:rsidP="00934B4C" w14:paraId="4A96979E" w14:textId="77777777">
            <w:r w:rsidRPr="00934B4C">
              <w:t>Tel: +(61) 2 6272 3933</w:t>
            </w:r>
          </w:p>
          <w:p w:rsidR="00AD0FDA" w:rsidRPr="00934B4C" w:rsidP="00934B4C" w14:paraId="0E4374D3" w14:textId="77777777">
            <w:r w:rsidRPr="00934B4C">
              <w:t xml:space="preserve">E-mail: </w:t>
            </w:r>
            <w:hyperlink r:id="rId6" w:history="1">
              <w:r w:rsidRPr="00934B4C">
                <w:rPr>
                  <w:color w:val="0000FF"/>
                  <w:u w:val="single"/>
                </w:rPr>
                <w:t>sps.contact@aff.gov.au</w:t>
              </w:r>
            </w:hyperlink>
          </w:p>
          <w:p w:rsidR="00AD0FDA" w:rsidRPr="00934B4C" w:rsidP="00934B4C" w14:paraId="4CE56FC2" w14:textId="77777777">
            <w:r w:rsidRPr="00934B4C">
              <w:t xml:space="preserve">Website: </w:t>
            </w:r>
            <w:hyperlink r:id="rId7" w:history="1">
              <w:r w:rsidRPr="00934B4C">
                <w:rPr>
                  <w:color w:val="0000FF"/>
                  <w:u w:val="single"/>
                </w:rPr>
                <w:t>http://www.agriculture.gov.au</w:t>
              </w:r>
            </w:hyperlink>
          </w:p>
        </w:tc>
      </w:tr>
    </w:tbl>
    <w:p w:rsidR="00AD0FDA" w:rsidRPr="00934B4C" w:rsidP="00934B4C" w14:paraId="48728114" w14:textId="77777777"/>
    <w:p w:rsidR="00AD0FDA" w:rsidRPr="00934B4C" w:rsidP="00934B4C" w14:paraId="6BCEB102" w14:textId="77777777">
      <w:pPr>
        <w:jc w:val="center"/>
        <w:rPr>
          <w:b/>
        </w:rPr>
      </w:pPr>
      <w:r w:rsidRPr="00934B4C">
        <w:rPr>
          <w:b/>
        </w:rPr>
        <w:t>__________</w:t>
      </w:r>
    </w:p>
    <w:sectPr w:rsidSect="00AA721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A7213" w:rsidP="00AA7213" w14:paraId="580B6981" w14:textId="495A636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A7213" w:rsidP="00AA7213" w14:paraId="1FFBFF84" w14:textId="5923811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F08498A"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7213" w:rsidRPr="00AA7213" w:rsidP="00AA7213" w14:paraId="74DBCDF3" w14:textId="77777777">
    <w:pPr>
      <w:pStyle w:val="Header"/>
      <w:pBdr>
        <w:bottom w:val="single" w:sz="4" w:space="1" w:color="auto"/>
      </w:pBdr>
      <w:tabs>
        <w:tab w:val="clear" w:pos="4513"/>
        <w:tab w:val="clear" w:pos="9027"/>
      </w:tabs>
      <w:jc w:val="center"/>
    </w:pPr>
    <w:r w:rsidRPr="00AA7213">
      <w:t>G/SPS/N/AUS/594/Add.1</w:t>
    </w:r>
  </w:p>
  <w:p w:rsidR="00AA7213" w:rsidRPr="00AA7213" w:rsidP="00AA7213" w14:paraId="4B543C16" w14:textId="77777777">
    <w:pPr>
      <w:pStyle w:val="Header"/>
      <w:pBdr>
        <w:bottom w:val="single" w:sz="4" w:space="1" w:color="auto"/>
      </w:pBdr>
      <w:tabs>
        <w:tab w:val="clear" w:pos="4513"/>
        <w:tab w:val="clear" w:pos="9027"/>
      </w:tabs>
      <w:jc w:val="center"/>
    </w:pPr>
  </w:p>
  <w:p w:rsidR="00AA7213" w:rsidRPr="00AA7213" w:rsidP="00AA7213" w14:paraId="5ADF75B0" w14:textId="2F78E0C9">
    <w:pPr>
      <w:pStyle w:val="Header"/>
      <w:pBdr>
        <w:bottom w:val="single" w:sz="4" w:space="1" w:color="auto"/>
      </w:pBdr>
      <w:tabs>
        <w:tab w:val="clear" w:pos="4513"/>
        <w:tab w:val="clear" w:pos="9027"/>
      </w:tabs>
      <w:jc w:val="center"/>
    </w:pPr>
    <w:r w:rsidRPr="00AA7213">
      <w:t xml:space="preserve">- </w:t>
    </w:r>
    <w:r w:rsidRPr="00AA7213">
      <w:fldChar w:fldCharType="begin"/>
    </w:r>
    <w:r w:rsidRPr="00AA7213">
      <w:instrText xml:space="preserve"> PAGE </w:instrText>
    </w:r>
    <w:r w:rsidRPr="00AA7213">
      <w:fldChar w:fldCharType="separate"/>
    </w:r>
    <w:r w:rsidRPr="00AA7213">
      <w:t>2</w:t>
    </w:r>
    <w:r w:rsidRPr="00AA7213">
      <w:fldChar w:fldCharType="end"/>
    </w:r>
    <w:r w:rsidRPr="00AA7213">
      <w:t xml:space="preserve"> -</w:t>
    </w:r>
  </w:p>
  <w:p w:rsidR="00AD0FDA" w:rsidRPr="00AA7213" w:rsidP="00AA7213" w14:paraId="1670F027" w14:textId="28BC4CE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7213" w:rsidRPr="00AA7213" w:rsidP="00AA7213" w14:paraId="1FFED8CE" w14:textId="77777777">
    <w:pPr>
      <w:pStyle w:val="Header"/>
      <w:pBdr>
        <w:bottom w:val="single" w:sz="4" w:space="1" w:color="auto"/>
      </w:pBdr>
      <w:tabs>
        <w:tab w:val="clear" w:pos="4513"/>
        <w:tab w:val="clear" w:pos="9027"/>
      </w:tabs>
      <w:jc w:val="center"/>
    </w:pPr>
    <w:r w:rsidRPr="00AA7213">
      <w:t>G/SPS/N/AUS/594/Add.1</w:t>
    </w:r>
  </w:p>
  <w:p w:rsidR="00AA7213" w:rsidRPr="00AA7213" w:rsidP="00AA7213" w14:paraId="604A9829" w14:textId="77777777">
    <w:pPr>
      <w:pStyle w:val="Header"/>
      <w:pBdr>
        <w:bottom w:val="single" w:sz="4" w:space="1" w:color="auto"/>
      </w:pBdr>
      <w:tabs>
        <w:tab w:val="clear" w:pos="4513"/>
        <w:tab w:val="clear" w:pos="9027"/>
      </w:tabs>
      <w:jc w:val="center"/>
    </w:pPr>
  </w:p>
  <w:p w:rsidR="00AA7213" w:rsidRPr="00AA7213" w:rsidP="00AA7213" w14:paraId="49CE5095" w14:textId="0ED0188D">
    <w:pPr>
      <w:pStyle w:val="Header"/>
      <w:pBdr>
        <w:bottom w:val="single" w:sz="4" w:space="1" w:color="auto"/>
      </w:pBdr>
      <w:tabs>
        <w:tab w:val="clear" w:pos="4513"/>
        <w:tab w:val="clear" w:pos="9027"/>
      </w:tabs>
      <w:jc w:val="center"/>
    </w:pPr>
    <w:r w:rsidRPr="00AA7213">
      <w:t xml:space="preserve">- </w:t>
    </w:r>
    <w:r w:rsidRPr="00AA7213">
      <w:fldChar w:fldCharType="begin"/>
    </w:r>
    <w:r w:rsidRPr="00AA7213">
      <w:instrText xml:space="preserve"> PAGE </w:instrText>
    </w:r>
    <w:r w:rsidRPr="00AA7213">
      <w:fldChar w:fldCharType="separate"/>
    </w:r>
    <w:r w:rsidRPr="00AA7213">
      <w:rPr>
        <w:noProof/>
      </w:rPr>
      <w:t>2</w:t>
    </w:r>
    <w:r w:rsidRPr="00AA7213">
      <w:fldChar w:fldCharType="end"/>
    </w:r>
    <w:r w:rsidRPr="00AA7213">
      <w:t xml:space="preserve"> -</w:t>
    </w:r>
  </w:p>
  <w:p w:rsidR="00AD0FDA" w:rsidRPr="00AA7213" w:rsidP="00AA7213" w14:paraId="59BAC7BA" w14:textId="2BA3E67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0AD746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235E90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9399246" w14:textId="6D484DAE">
          <w:pPr>
            <w:jc w:val="right"/>
            <w:rPr>
              <w:b/>
              <w:color w:val="FF0000"/>
              <w:szCs w:val="16"/>
            </w:rPr>
          </w:pPr>
          <w:r>
            <w:rPr>
              <w:b/>
              <w:color w:val="FF0000"/>
              <w:szCs w:val="16"/>
            </w:rPr>
            <w:t xml:space="preserve"> </w:t>
          </w:r>
        </w:p>
      </w:tc>
    </w:tr>
    <w:bookmarkEnd w:id="0"/>
    <w:tr w14:paraId="4E70EDA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95664C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264572B" w14:textId="77777777">
          <w:pPr>
            <w:jc w:val="right"/>
            <w:rPr>
              <w:b/>
              <w:szCs w:val="16"/>
            </w:rPr>
          </w:pPr>
        </w:p>
      </w:tc>
    </w:tr>
    <w:tr w14:paraId="4A4DFF5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D5A021F" w14:textId="77777777">
          <w:pPr>
            <w:jc w:val="left"/>
            <w:rPr>
              <w:noProof/>
              <w:lang w:eastAsia="en-GB"/>
            </w:rPr>
          </w:pPr>
        </w:p>
      </w:tc>
      <w:tc>
        <w:tcPr>
          <w:tcW w:w="5448" w:type="dxa"/>
          <w:gridSpan w:val="2"/>
          <w:shd w:val="clear" w:color="auto" w:fill="FFFFFF"/>
          <w:tcMar>
            <w:left w:w="108" w:type="dxa"/>
            <w:right w:w="108" w:type="dxa"/>
          </w:tcMar>
        </w:tcPr>
        <w:p w:rsidR="00AA7213" w:rsidP="0081481D" w14:paraId="2888ADBD" w14:textId="77777777">
          <w:pPr>
            <w:jc w:val="right"/>
            <w:rPr>
              <w:b/>
              <w:szCs w:val="16"/>
            </w:rPr>
          </w:pPr>
          <w:bookmarkStart w:id="1" w:name="bmkSymbols"/>
          <w:r>
            <w:rPr>
              <w:b/>
              <w:szCs w:val="16"/>
            </w:rPr>
            <w:t>G/SPS/N/AUS/594/Add.1</w:t>
          </w:r>
        </w:p>
        <w:bookmarkEnd w:id="1"/>
        <w:p w:rsidR="00AD0FDA" w:rsidRPr="00934B4C" w:rsidP="0081481D" w14:paraId="61105306" w14:textId="0D37962B">
          <w:pPr>
            <w:jc w:val="right"/>
            <w:rPr>
              <w:b/>
              <w:szCs w:val="16"/>
            </w:rPr>
          </w:pPr>
        </w:p>
      </w:tc>
    </w:tr>
    <w:tr w14:paraId="7B2F789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D4AB275" w14:textId="77777777"/>
      </w:tc>
      <w:tc>
        <w:tcPr>
          <w:tcW w:w="5448" w:type="dxa"/>
          <w:gridSpan w:val="2"/>
          <w:shd w:val="clear" w:color="auto" w:fill="FFFFFF"/>
          <w:tcMar>
            <w:left w:w="108" w:type="dxa"/>
            <w:right w:w="108" w:type="dxa"/>
          </w:tcMar>
          <w:vAlign w:val="center"/>
        </w:tcPr>
        <w:p w:rsidR="00ED54E0" w:rsidRPr="00AD0FDA" w:rsidP="0081481D" w14:paraId="25AD0F44" w14:textId="77777777">
          <w:pPr>
            <w:jc w:val="right"/>
            <w:rPr>
              <w:szCs w:val="16"/>
            </w:rPr>
          </w:pPr>
          <w:bookmarkStart w:id="2" w:name="bmkDate"/>
          <w:bookmarkStart w:id="3" w:name="spsDateDistribution"/>
          <w:r w:rsidRPr="00AD0FDA">
            <w:rPr>
              <w:szCs w:val="16"/>
            </w:rPr>
            <w:t>14 October 2025</w:t>
          </w:r>
          <w:bookmarkEnd w:id="2"/>
          <w:bookmarkEnd w:id="3"/>
        </w:p>
      </w:tc>
    </w:tr>
    <w:tr w14:paraId="7C1399E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73257B4" w14:textId="77777777">
          <w:pPr>
            <w:jc w:val="left"/>
            <w:rPr>
              <w:b/>
            </w:rPr>
          </w:pPr>
          <w:bookmarkStart w:id="4" w:name="bmkSerial"/>
          <w:r>
            <w:rPr>
              <w:rFonts w:ascii="Verdana" w:eastAsia="Verdana" w:hAnsi="Verdana" w:cs="Verdana"/>
              <w:b w:val="0"/>
              <w:color w:val="FF0000"/>
              <w:sz w:val="18"/>
            </w:rPr>
            <w:t>(25-6595)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15B713B"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B579080"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70533D4" w14:textId="63E8EB6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DA202F0" w14:textId="605376D3">
          <w:pPr>
            <w:jc w:val="right"/>
            <w:rPr>
              <w:bCs/>
              <w:szCs w:val="18"/>
            </w:rPr>
          </w:pPr>
          <w:bookmarkStart w:id="7" w:name="bmkLanguage"/>
          <w:r>
            <w:rPr>
              <w:bCs/>
              <w:szCs w:val="18"/>
            </w:rPr>
            <w:t>Original: English</w:t>
          </w:r>
          <w:bookmarkEnd w:id="7"/>
        </w:p>
      </w:tc>
    </w:tr>
  </w:tbl>
  <w:p w:rsidR="00ED54E0" w:rsidRPr="00934B4C" w14:paraId="394F33C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96127664">
    <w:abstractNumId w:val="9"/>
  </w:num>
  <w:num w:numId="2" w16cid:durableId="67658018">
    <w:abstractNumId w:val="7"/>
  </w:num>
  <w:num w:numId="3" w16cid:durableId="46538872">
    <w:abstractNumId w:val="6"/>
  </w:num>
  <w:num w:numId="4" w16cid:durableId="1108425815">
    <w:abstractNumId w:val="5"/>
  </w:num>
  <w:num w:numId="5" w16cid:durableId="1466847587">
    <w:abstractNumId w:val="4"/>
  </w:num>
  <w:num w:numId="6" w16cid:durableId="29302010">
    <w:abstractNumId w:val="12"/>
  </w:num>
  <w:num w:numId="7" w16cid:durableId="265619384">
    <w:abstractNumId w:val="11"/>
  </w:num>
  <w:num w:numId="8" w16cid:durableId="1425108594">
    <w:abstractNumId w:val="10"/>
  </w:num>
  <w:num w:numId="9" w16cid:durableId="10814168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7240013">
    <w:abstractNumId w:val="13"/>
  </w:num>
  <w:num w:numId="11" w16cid:durableId="1173454597">
    <w:abstractNumId w:val="8"/>
  </w:num>
  <w:num w:numId="12" w16cid:durableId="1190534415">
    <w:abstractNumId w:val="3"/>
  </w:num>
  <w:num w:numId="13" w16cid:durableId="695808851">
    <w:abstractNumId w:val="2"/>
  </w:num>
  <w:num w:numId="14" w16cid:durableId="465196519">
    <w:abstractNumId w:val="1"/>
  </w:num>
  <w:num w:numId="15" w16cid:durableId="2092071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15D4"/>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02E77"/>
    <w:rsid w:val="00A6057A"/>
    <w:rsid w:val="00A74017"/>
    <w:rsid w:val="00A74F19"/>
    <w:rsid w:val="00AA332C"/>
    <w:rsid w:val="00AA7213"/>
    <w:rsid w:val="00AB49C0"/>
    <w:rsid w:val="00AC27F8"/>
    <w:rsid w:val="00AD0FDA"/>
    <w:rsid w:val="00AD4C72"/>
    <w:rsid w:val="00AE2AEE"/>
    <w:rsid w:val="00B00276"/>
    <w:rsid w:val="00B13A58"/>
    <w:rsid w:val="00B230EC"/>
    <w:rsid w:val="00B40C21"/>
    <w:rsid w:val="00B52738"/>
    <w:rsid w:val="00B56EDC"/>
    <w:rsid w:val="00B91FCF"/>
    <w:rsid w:val="00BB1F84"/>
    <w:rsid w:val="00BE5468"/>
    <w:rsid w:val="00BF2800"/>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B766A"/>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9A3A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agriculture.gov.au/biosecurity-trade/policy/risk-analysis/animal/importation-of-live-garden-snails" TargetMode="External" /><Relationship Id="rId6" Type="http://schemas.openxmlformats.org/officeDocument/2006/relationships/hyperlink" Target="mailto:sps.contact@aff.gov.au%20" TargetMode="External" /><Relationship Id="rId7" Type="http://schemas.openxmlformats.org/officeDocument/2006/relationships/hyperlink" Target="http://www.agriculture.gov.a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02108eeb-62ad-4880-a80f-125821f44e02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F6E3D10-45A7-4F6A-AA8E-6E13CED975D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372</Words>
  <Characters>2325</Characters>
  <Application>Microsoft Office Word</Application>
  <DocSecurity>0</DocSecurity>
  <Lines>55</Lines>
  <Paragraphs>35</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6</cp:revision>
  <dcterms:created xsi:type="dcterms:W3CDTF">2018-10-15T07:09:00Z</dcterms:created>
  <dcterms:modified xsi:type="dcterms:W3CDTF">2025-10-14T08:28:00Z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G/SPS/N/AUS/594/Add.1</vt:lpwstr>
  </property>
  <property fmtid="{D5CDD505-2E9C-101B-9397-08002B2CF9AE}" pid="3" name="TitusGUID">
    <vt:lpwstr>02108eeb-62ad-4880-a80f-125821f44e02</vt:lpwstr>
  </property>
  <property fmtid="{D5CDD505-2E9C-101B-9397-08002B2CF9AE}" pid="4" name="WTOCLASSIFICATION">
    <vt:lpwstr>WTO OFFICIAL</vt:lpwstr>
  </property>
</Properties>
</file>