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93EE1D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5781450" w14:textId="77777777" w:rsidTr="00F3021D">
        <w:tblPrEx>
          <w:tblW w:w="5000" w:type="pct"/>
          <w:tblLayout w:type="fixed"/>
          <w:tblLook w:val="0000"/>
        </w:tblPrEx>
        <w:tc>
          <w:tcPr>
            <w:tcW w:w="707" w:type="dxa"/>
            <w:tcBorders>
              <w:bottom w:val="single" w:sz="6" w:space="0" w:color="auto"/>
            </w:tcBorders>
          </w:tcPr>
          <w:p w:rsidR="00EA4725" w:rsidRPr="00441372" w:rsidP="00441372" w14:paraId="3C6A520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5DA232C" w14:textId="77777777">
            <w:pPr>
              <w:spacing w:before="120" w:after="120"/>
            </w:pPr>
            <w:r w:rsidRPr="00441372">
              <w:rPr>
                <w:b/>
              </w:rPr>
              <w:t>Notifying Member:</w:t>
            </w:r>
            <w:r w:rsidRPr="0065690F">
              <w:t xml:space="preserve"> </w:t>
            </w:r>
            <w:r w:rsidRPr="0065690F">
              <w:rPr>
                <w:u w:val="single"/>
              </w:rPr>
              <w:t>NEW ZEALAND</w:t>
            </w:r>
          </w:p>
          <w:p w:rsidR="00EA4725" w:rsidRPr="00441372" w:rsidP="00441372" w14:paraId="2C842B26" w14:textId="77777777">
            <w:pPr>
              <w:spacing w:after="120"/>
            </w:pPr>
            <w:r w:rsidRPr="00441372">
              <w:rPr>
                <w:b/>
                <w:bCs/>
              </w:rPr>
              <w:t>If applicable, name of local government involved:</w:t>
            </w:r>
            <w:r w:rsidRPr="0065690F">
              <w:rPr>
                <w:bCs/>
              </w:rPr>
              <w:t xml:space="preserve"> </w:t>
            </w:r>
          </w:p>
        </w:tc>
      </w:tr>
      <w:tr w14:paraId="3E009C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B0342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4CD9601" w14:textId="77777777">
            <w:pPr>
              <w:spacing w:before="120" w:after="120"/>
            </w:pPr>
            <w:r w:rsidRPr="00441372">
              <w:rPr>
                <w:b/>
              </w:rPr>
              <w:t>Agency responsible:</w:t>
            </w:r>
            <w:r w:rsidRPr="0065690F">
              <w:t xml:space="preserve"> Ministry for Primary Industries</w:t>
            </w:r>
          </w:p>
        </w:tc>
      </w:tr>
      <w:tr w14:paraId="14C694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7CCE7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708B9A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Vegetables, fruit, animal products, and other food products</w:t>
            </w:r>
          </w:p>
        </w:tc>
      </w:tr>
      <w:tr w14:paraId="5D27C3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354CD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4D24E7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318199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E99CBA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BFA01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89B7A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35787A5" w14:textId="77777777">
            <w:pPr>
              <w:spacing w:before="120" w:after="120"/>
            </w:pPr>
            <w:r w:rsidRPr="00441372">
              <w:rPr>
                <w:b/>
              </w:rPr>
              <w:t>Title of the notified document:</w:t>
            </w:r>
            <w:r w:rsidRPr="0065690F">
              <w:t xml:space="preserve"> </w:t>
            </w:r>
            <w:r w:rsidRPr="0065690F">
              <w:t>Proposals to Amend the New Zealand (Maximum Residue Levels for Agricultural Compounds) Food Notice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20</w:t>
            </w:r>
          </w:p>
          <w:p w:rsidR="00EA4725" w:rsidRPr="00441372" w:rsidP="00441372" w14:paraId="1FFB6FBA" w14:textId="77777777">
            <w:pPr>
              <w:spacing w:after="120"/>
            </w:pPr>
            <w:hyperlink r:id="rId5" w:tgtFrame="_blank" w:history="1">
              <w:r w:rsidRPr="00441372">
                <w:rPr>
                  <w:color w:val="0000FF"/>
                  <w:u w:val="single"/>
                </w:rPr>
                <w:t>https://members.wto.org/crnattachments/2025/SPS/NZL/25_06797_00_e.pdf</w:t>
              </w:r>
            </w:hyperlink>
          </w:p>
        </w:tc>
      </w:tr>
      <w:tr w14:paraId="1B2FF6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1A1C9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1C6D62C" w14:textId="77777777">
            <w:pPr>
              <w:spacing w:before="120" w:after="120"/>
            </w:pPr>
            <w:r w:rsidRPr="00441372">
              <w:rPr>
                <w:b/>
              </w:rPr>
              <w:t>Description of content:</w:t>
            </w:r>
            <w:r w:rsidRPr="0065690F">
              <w:t xml:space="preserve"> </w:t>
            </w:r>
            <w:r w:rsidRPr="0065690F">
              <w:t>The document contains technical details on proposals to amend the current Notice issued under the Food Act 2014 that lists the maximum residue levels (MRLs) for agricultural compounds in New Zealand.</w:t>
            </w:r>
          </w:p>
          <w:p w:rsidR="00DB3231" w:rsidRPr="0065690F" w:rsidP="00441372" w14:paraId="34131440" w14:textId="77777777">
            <w:pPr>
              <w:spacing w:before="120" w:after="120"/>
            </w:pPr>
            <w:r w:rsidRPr="0065690F">
              <w:t>MPI proposes the following amendments to the Notice:</w:t>
            </w:r>
          </w:p>
          <w:p w:rsidR="00DB3231" w:rsidRPr="0065690F" w:rsidP="000A02A7" w14:paraId="5AFCB2EA" w14:textId="77777777">
            <w:pPr>
              <w:numPr>
                <w:ilvl w:val="0"/>
                <w:numId w:val="21"/>
              </w:numPr>
              <w:spacing w:before="120"/>
              <w:ind w:left="357" w:hanging="357"/>
            </w:pPr>
            <w:r w:rsidRPr="0065690F">
              <w:t>The amendment of existing MRL entries for the following compounds and commodities:</w:t>
            </w:r>
          </w:p>
          <w:p w:rsidR="00DB3231" w:rsidRPr="0065690F" w:rsidP="000A02A7" w14:paraId="2B68A8C8" w14:textId="77777777">
            <w:pPr>
              <w:numPr>
                <w:ilvl w:val="0"/>
                <w:numId w:val="17"/>
              </w:numPr>
              <w:ind w:left="357" w:hanging="357"/>
            </w:pPr>
            <w:r w:rsidRPr="0065690F">
              <w:t>Dicamba: 0.01(*) in eggs, 0.02 mg/kg in poultry meat, 0.04 mg/kg in poultry fat, and 0.07 mg/kg in poultry offal;</w:t>
            </w:r>
          </w:p>
          <w:p w:rsidR="00DB3231" w:rsidRPr="0065690F" w:rsidP="000A02A7" w14:paraId="691FB81A" w14:textId="77777777">
            <w:pPr>
              <w:numPr>
                <w:ilvl w:val="0"/>
                <w:numId w:val="17"/>
              </w:numPr>
              <w:ind w:left="357" w:hanging="357"/>
            </w:pPr>
            <w:r w:rsidRPr="0065690F">
              <w:t>Lasalocid, to revise the compound name to lasalocid sodium and marker residue definition to 'Lasalocid A', to remove the MRLs for eggs and poultry offal, and to set new MRLs at 0.02 mg/kg in cattle fat, 0.02 mg/kg in cattle kidney, 0.1 mg/kg in cattle liver, 0.01(*) mg/kg in cattle meat, 0.02 mg/kg in goat fat, 0.02 mg/kg in goat kidney, 0.1 mg/kg in goat liver, 0.01(*) mg/kg in goat meat, 0.005(*) mg/kg in milk, 0.6 mg/kg in poultry kidney, 1.2 mg/kg in poultry liver, 0.6 mg/kg in poultry skin/fat, and 0.4</w:t>
            </w:r>
            <w:r w:rsidRPr="0065690F">
              <w:t xml:space="preserve"> mg/kg in poultry meat;</w:t>
            </w:r>
          </w:p>
          <w:p w:rsidR="00DB3231" w:rsidRPr="0065690F" w:rsidP="000A02A7" w14:paraId="00E6A72C" w14:textId="77777777">
            <w:pPr>
              <w:numPr>
                <w:ilvl w:val="0"/>
                <w:numId w:val="17"/>
              </w:numPr>
              <w:ind w:left="357" w:hanging="357"/>
            </w:pPr>
            <w:r w:rsidRPr="0065690F">
              <w:t>Myclobutanil: to change the reference to 'cucurbits (inedible peel') to 'Cucurbits – Melons, Pumpkins, and Winter Squashes' to align with Codex crop grouping 11B;</w:t>
            </w:r>
          </w:p>
          <w:p w:rsidR="00DB3231" w:rsidRPr="0065690F" w:rsidP="000A02A7" w14:paraId="2BA801C7" w14:textId="77777777">
            <w:pPr>
              <w:numPr>
                <w:ilvl w:val="0"/>
                <w:numId w:val="17"/>
              </w:numPr>
              <w:ind w:left="357" w:hanging="357"/>
            </w:pPr>
            <w:r w:rsidRPr="0065690F">
              <w:t>Proquinazid, to change the reference to 'cucurbits (inedible peel)' to 'Cucurbits – Melons, Pumpkins, and Winter Squashes' to align with Codex crop grouping 11B, and to change the reference cucurbits (edible peel)' to 'Cucurbits – Cucumbers and summer squashes to align with Codex crop grouping 11A;</w:t>
            </w:r>
          </w:p>
          <w:p w:rsidR="00DB3231" w:rsidRPr="0065690F" w:rsidP="000A02A7" w14:paraId="6758EB03" w14:textId="77777777">
            <w:pPr>
              <w:numPr>
                <w:ilvl w:val="0"/>
                <w:numId w:val="17"/>
              </w:numPr>
              <w:ind w:left="357" w:hanging="357"/>
            </w:pPr>
            <w:r w:rsidRPr="0065690F">
              <w:t>Quinoxifen, to change the reference to 'cucurbits (inedible peel') to 'Cucurbits – Melons, Pumpkins, and Winter Squashes' to align with Codex crop grouping 11B;</w:t>
            </w:r>
          </w:p>
          <w:p w:rsidR="00DB3231" w:rsidRPr="0065690F" w:rsidP="000A02A7" w14:paraId="593CAE83" w14:textId="77777777">
            <w:pPr>
              <w:numPr>
                <w:ilvl w:val="0"/>
                <w:numId w:val="17"/>
              </w:numPr>
              <w:ind w:left="357" w:hanging="357"/>
            </w:pPr>
            <w:r w:rsidRPr="0065690F">
              <w:t>Trifloxystrobin, to change the reference to 'cucurbits (inedible peel') to 'Cucurbits – Melons, Pumpkins, and Winter Squashes' to align with Codex crop grouping 11B.</w:t>
            </w:r>
          </w:p>
          <w:p w:rsidR="00DB3231" w:rsidRPr="000A02A7" w:rsidP="00441372" w14:paraId="07FFC6A3" w14:textId="77777777">
            <w:pPr>
              <w:spacing w:before="120" w:after="120"/>
              <w:rPr>
                <w:sz w:val="16"/>
                <w:szCs w:val="20"/>
              </w:rPr>
            </w:pPr>
            <w:r w:rsidRPr="000A02A7">
              <w:rPr>
                <w:sz w:val="16"/>
                <w:szCs w:val="20"/>
              </w:rPr>
              <w:t>(*) indicates that the maximum residue level has been set at or about the limit of analytical quantification.</w:t>
            </w:r>
          </w:p>
          <w:p w:rsidR="00DB3231" w:rsidRPr="0065690F" w:rsidP="000A02A7" w14:paraId="7A741608" w14:textId="77777777">
            <w:pPr>
              <w:numPr>
                <w:ilvl w:val="0"/>
                <w:numId w:val="21"/>
              </w:numPr>
              <w:spacing w:before="240"/>
              <w:ind w:left="357" w:hanging="357"/>
            </w:pPr>
            <w:r w:rsidRPr="0065690F">
              <w:t>Removal of MRL entries for the following compound:</w:t>
            </w:r>
          </w:p>
          <w:p w:rsidR="00DB3231" w:rsidRPr="0065690F" w:rsidP="000A02A7" w14:paraId="527E214C" w14:textId="77777777">
            <w:pPr>
              <w:numPr>
                <w:ilvl w:val="0"/>
                <w:numId w:val="17"/>
              </w:numPr>
              <w:spacing w:after="120"/>
              <w:ind w:left="357" w:hanging="357"/>
            </w:pPr>
            <w:r w:rsidRPr="0065690F">
              <w:t>Hydrocortisone aceponate, as a specific analytical method is not currently available.</w:t>
            </w:r>
          </w:p>
          <w:p w:rsidR="00DB3231" w:rsidRPr="0065690F" w:rsidP="000A02A7" w14:paraId="4BD04C22" w14:textId="77777777">
            <w:pPr>
              <w:numPr>
                <w:ilvl w:val="0"/>
                <w:numId w:val="21"/>
              </w:numPr>
              <w:spacing w:before="120"/>
              <w:ind w:left="357" w:hanging="357"/>
            </w:pPr>
            <w:r w:rsidRPr="0065690F">
              <w:t>The addition of one new entry in Schedule 3 for veterinary medicines for which no maximum residue level applies:</w:t>
            </w:r>
          </w:p>
          <w:p w:rsidR="00DB3231" w:rsidRPr="0065690F" w:rsidP="000A02A7" w14:paraId="110580EE" w14:textId="77777777">
            <w:pPr>
              <w:numPr>
                <w:ilvl w:val="0"/>
                <w:numId w:val="17"/>
              </w:numPr>
              <w:spacing w:after="120"/>
              <w:ind w:left="357" w:hanging="357"/>
            </w:pPr>
            <w:r w:rsidRPr="0065690F">
              <w:t>Ethanol, when used in a dairy animal teat wipe.</w:t>
            </w:r>
          </w:p>
        </w:tc>
      </w:tr>
      <w:tr w14:paraId="237E33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0B27B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8FED6A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0C1AEE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8651E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0A02A7" w14:paraId="2B01DFB2" w14:textId="77777777">
            <w:pPr>
              <w:spacing w:before="120" w:after="80"/>
            </w:pPr>
            <w:r w:rsidRPr="00441372">
              <w:rPr>
                <w:b/>
              </w:rPr>
              <w:t>Is there a relevant international standard? If so, identify the standard:</w:t>
            </w:r>
          </w:p>
          <w:p w:rsidR="000A02A7" w:rsidP="00441372" w14:paraId="183BE66F" w14:textId="77777777">
            <w:pPr>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0A02A7" w14:paraId="01EF670A" w14:textId="3A48DC65">
            <w:pPr>
              <w:numPr>
                <w:ilvl w:val="0"/>
                <w:numId w:val="22"/>
              </w:numPr>
              <w:ind w:left="1072"/>
            </w:pPr>
            <w:r w:rsidRPr="0065690F">
              <w:t>CAC/GL 84-2012: Principles and Guidance on the Selection of Representative Commodities for the Extrapolation of Maximum Residue Limits for Pesticides to Commodity Groups</w:t>
            </w:r>
          </w:p>
          <w:p w:rsidR="00DB3231" w:rsidRPr="0065690F" w:rsidP="000A02A7" w14:paraId="5850A706" w14:textId="6B298132">
            <w:pPr>
              <w:ind w:left="1072"/>
            </w:pPr>
            <w:r w:rsidRPr="0065690F">
              <w:t>CAC/MRL1:</w:t>
            </w:r>
            <w:r>
              <w:t> </w:t>
            </w:r>
            <w:r w:rsidRPr="0065690F">
              <w:t>Maximum Residue Limits (MRLs) for Pesticides</w:t>
            </w:r>
          </w:p>
          <w:p w:rsidR="00DB3231" w:rsidRPr="0065690F" w:rsidP="000A02A7" w14:paraId="29247A75" w14:textId="2119FBFC">
            <w:pPr>
              <w:numPr>
                <w:ilvl w:val="0"/>
                <w:numId w:val="22"/>
              </w:numPr>
              <w:spacing w:after="80"/>
              <w:ind w:left="1071" w:hanging="357"/>
            </w:pPr>
            <w:r w:rsidRPr="0065690F">
              <w:t>CAC/MRL2:</w:t>
            </w:r>
            <w:r>
              <w:t> </w:t>
            </w:r>
            <w:r w:rsidRPr="0065690F">
              <w:t>Maximum Residue Limits (MRLs) and Risk Management Recommendations (RMRs) for Residues of Veterinary Drugs in Foods</w:t>
            </w:r>
          </w:p>
          <w:p w:rsidR="00EA4725" w:rsidRPr="00441372" w:rsidP="000A02A7" w14:paraId="777AACD9"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A02A7" w14:paraId="3845F293"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0A02A7" w14:paraId="6E77C10C" w14:textId="77777777">
            <w:pPr>
              <w:spacing w:after="80"/>
              <w:ind w:left="720" w:hanging="720"/>
              <w:rPr>
                <w:b/>
              </w:rPr>
            </w:pPr>
            <w:r w:rsidRPr="00441372">
              <w:rPr>
                <w:b/>
              </w:rPr>
              <w:t>[ ]</w:t>
            </w:r>
            <w:r w:rsidRPr="00441372">
              <w:rPr>
                <w:b/>
              </w:rPr>
              <w:tab/>
              <w:t>None</w:t>
            </w:r>
          </w:p>
          <w:p w:rsidR="00EA4725" w:rsidRPr="00441372" w:rsidP="000A02A7" w14:paraId="0335ECCA" w14:textId="77777777">
            <w:pPr>
              <w:spacing w:after="80"/>
              <w:rPr>
                <w:b/>
              </w:rPr>
            </w:pPr>
            <w:r w:rsidRPr="00441372">
              <w:rPr>
                <w:b/>
              </w:rPr>
              <w:t xml:space="preserve">Does this proposed regulation conform to the relevant international standard? </w:t>
            </w:r>
          </w:p>
          <w:p w:rsidR="00EA4725" w:rsidRPr="00441372" w:rsidP="000A02A7" w14:paraId="46C9A593" w14:textId="77777777">
            <w:pPr>
              <w:spacing w:after="80"/>
              <w:rPr>
                <w:b/>
              </w:rPr>
            </w:pPr>
            <w:r w:rsidRPr="00441372">
              <w:rPr>
                <w:b/>
              </w:rPr>
              <w:t>[X] Yes   [ ] No</w:t>
            </w:r>
          </w:p>
          <w:p w:rsidR="00EA4725" w:rsidRPr="00441372" w:rsidP="00441372" w14:paraId="40E1C7FB" w14:textId="77777777">
            <w:pPr>
              <w:spacing w:after="120"/>
            </w:pPr>
            <w:r w:rsidRPr="00441372">
              <w:rPr>
                <w:b/>
              </w:rPr>
              <w:t>If no, describe, whenever possible, how and why it deviates from the international standard:</w:t>
            </w:r>
            <w:r w:rsidRPr="0065690F">
              <w:t xml:space="preserve"> </w:t>
            </w:r>
          </w:p>
        </w:tc>
      </w:tr>
      <w:tr w14:paraId="1378D2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6032D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28AD77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917B2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1D988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370576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7D67372"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1C3D10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27F3B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0BEF46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 Promulgation will occur once the document is finalised post-consultation.</w:t>
            </w:r>
          </w:p>
          <w:p w:rsidR="00EA4725" w:rsidRPr="00441372" w:rsidP="00441372" w14:paraId="38B1E8CF" w14:textId="77777777">
            <w:pPr>
              <w:spacing w:after="120"/>
              <w:ind w:left="607" w:hanging="607"/>
              <w:rPr>
                <w:b/>
              </w:rPr>
            </w:pPr>
            <w:r w:rsidRPr="00441372">
              <w:rPr>
                <w:b/>
              </w:rPr>
              <w:t>[ ]</w:t>
            </w:r>
            <w:r w:rsidRPr="00441372">
              <w:rPr>
                <w:b/>
              </w:rPr>
              <w:tab/>
              <w:t>Trade facilitating measure</w:t>
            </w:r>
            <w:r w:rsidRPr="0065690F">
              <w:t xml:space="preserve"> </w:t>
            </w:r>
          </w:p>
        </w:tc>
      </w:tr>
      <w:tr w14:paraId="0267560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A2CF3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9F4394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7 December 2025</w:t>
            </w:r>
          </w:p>
          <w:p w:rsidR="00EA4725" w:rsidRPr="00441372" w:rsidP="00441372" w14:paraId="49468A4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B3231" w:rsidRPr="0065690F" w:rsidP="00441372" w14:paraId="32346B37" w14:textId="77777777">
            <w:r w:rsidRPr="0065690F">
              <w:t xml:space="preserve">Sally Griffin, Coordinator, SPS New Zealand, PO Box 2526, Wellington, New Zealand. Tel: +(64 4) 894 0431; Fax: +(64 4) 894 0733; E-mail: </w:t>
            </w:r>
            <w:hyperlink r:id="rId6" w:history="1">
              <w:r w:rsidRPr="0065690F">
                <w:rPr>
                  <w:color w:val="0000FF"/>
                  <w:u w:val="single"/>
                </w:rPr>
                <w:t>sps@mpi.govt.nz</w:t>
              </w:r>
            </w:hyperlink>
          </w:p>
          <w:p w:rsidR="00DB3231" w:rsidRPr="0065690F" w:rsidP="00441372" w14:paraId="2001DC26" w14:textId="36B26047">
            <w:pPr>
              <w:spacing w:after="120"/>
            </w:pPr>
            <w:r w:rsidRPr="0065690F">
              <w:t>Website:</w:t>
            </w:r>
            <w:r w:rsidR="000A02A7">
              <w:t> </w:t>
            </w:r>
            <w:hyperlink r:id="rId7" w:history="1">
              <w:r w:rsidRPr="00BD307A" w:rsidR="000A02A7">
                <w:rPr>
                  <w:rStyle w:val="Hyperlink"/>
                </w:rPr>
                <w:t>https://www.mpi.govt.nz/importing/overview/access-and-trade-into-new-zealand/world-trade-organization-notifications/</w:t>
              </w:r>
            </w:hyperlink>
          </w:p>
        </w:tc>
      </w:tr>
      <w:tr w14:paraId="0D3E8834" w14:textId="77777777" w:rsidTr="00F3021D">
        <w:tblPrEx>
          <w:tblW w:w="5000" w:type="pct"/>
          <w:tblLayout w:type="fixed"/>
          <w:tblLook w:val="0000"/>
        </w:tblPrEx>
        <w:tc>
          <w:tcPr>
            <w:tcW w:w="707" w:type="dxa"/>
            <w:tcBorders>
              <w:top w:val="single" w:sz="6" w:space="0" w:color="auto"/>
            </w:tcBorders>
          </w:tcPr>
          <w:p w:rsidR="00EA4725" w:rsidRPr="00441372" w:rsidP="00F3021D" w14:paraId="515B20A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001958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7D1E5C9" w14:textId="77777777">
            <w:pPr>
              <w:keepNext/>
              <w:keepLines/>
              <w:rPr>
                <w:bCs/>
              </w:rPr>
            </w:pPr>
            <w:r w:rsidRPr="0065690F">
              <w:rPr>
                <w:bCs/>
              </w:rPr>
              <w:t xml:space="preserve">Sally Griffin, Coordinator, SPS New Zealand, PO Box 2526, Wellington, New Zealand. Tel: +(64 4) 894 0431; Fax: +(64 4) 894 0733; E-mail: </w:t>
            </w:r>
            <w:hyperlink r:id="rId6" w:history="1">
              <w:r w:rsidRPr="0065690F">
                <w:rPr>
                  <w:bCs/>
                  <w:color w:val="0000FF"/>
                  <w:u w:val="single"/>
                </w:rPr>
                <w:t>sps@mpi.govt.nz</w:t>
              </w:r>
            </w:hyperlink>
          </w:p>
          <w:p w:rsidR="00EA4725" w:rsidRPr="0065690F" w:rsidP="00F3021D" w14:paraId="5A691B05" w14:textId="77777777">
            <w:pPr>
              <w:keepNext/>
              <w:keepLines/>
              <w:spacing w:after="120"/>
              <w:rPr>
                <w:bCs/>
              </w:rPr>
            </w:pPr>
            <w:r w:rsidRPr="0065690F">
              <w:rPr>
                <w:bCs/>
              </w:rPr>
              <w:t xml:space="preserve">Website: </w:t>
            </w:r>
            <w:hyperlink r:id="rId8" w:history="1">
              <w:r w:rsidRPr="0065690F">
                <w:rPr>
                  <w:bCs/>
                  <w:color w:val="0000FF"/>
                  <w:u w:val="single"/>
                </w:rPr>
                <w:t>https://www.mpi.govt.nz/news-and-resources/consultations</w:t>
              </w:r>
            </w:hyperlink>
          </w:p>
        </w:tc>
      </w:tr>
    </w:tbl>
    <w:p w:rsidR="007141CF" w:rsidRPr="00441372" w:rsidP="00441372" w14:paraId="32FBF042" w14:textId="77777777"/>
    <w:sectPr w:rsidSect="000A02A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A02A7" w:rsidP="000A02A7" w14:paraId="15082266" w14:textId="3EF021F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A02A7" w:rsidP="000A02A7" w14:paraId="7D9817EE" w14:textId="1B9A40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88688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2A7" w:rsidRPr="000A02A7" w:rsidP="000A02A7" w14:paraId="7D15C211" w14:textId="77777777">
    <w:pPr>
      <w:pStyle w:val="Header"/>
      <w:pBdr>
        <w:bottom w:val="single" w:sz="4" w:space="1" w:color="auto"/>
      </w:pBdr>
      <w:tabs>
        <w:tab w:val="clear" w:pos="4513"/>
        <w:tab w:val="clear" w:pos="9027"/>
      </w:tabs>
      <w:jc w:val="center"/>
    </w:pPr>
    <w:r w:rsidRPr="000A02A7">
      <w:t>G/SPS/N/NZL/786</w:t>
    </w:r>
  </w:p>
  <w:p w:rsidR="000A02A7" w:rsidRPr="000A02A7" w:rsidP="000A02A7" w14:paraId="44C13300" w14:textId="77777777">
    <w:pPr>
      <w:pStyle w:val="Header"/>
      <w:pBdr>
        <w:bottom w:val="single" w:sz="4" w:space="1" w:color="auto"/>
      </w:pBdr>
      <w:tabs>
        <w:tab w:val="clear" w:pos="4513"/>
        <w:tab w:val="clear" w:pos="9027"/>
      </w:tabs>
      <w:jc w:val="center"/>
    </w:pPr>
  </w:p>
  <w:p w:rsidR="000A02A7" w:rsidRPr="000A02A7" w:rsidP="000A02A7" w14:paraId="6E5AE81C" w14:textId="46C3131E">
    <w:pPr>
      <w:pStyle w:val="Header"/>
      <w:pBdr>
        <w:bottom w:val="single" w:sz="4" w:space="1" w:color="auto"/>
      </w:pBdr>
      <w:tabs>
        <w:tab w:val="clear" w:pos="4513"/>
        <w:tab w:val="clear" w:pos="9027"/>
      </w:tabs>
      <w:jc w:val="center"/>
    </w:pPr>
    <w:r w:rsidRPr="000A02A7">
      <w:t xml:space="preserve">- </w:t>
    </w:r>
    <w:r w:rsidRPr="000A02A7">
      <w:fldChar w:fldCharType="begin"/>
    </w:r>
    <w:r w:rsidRPr="000A02A7">
      <w:instrText xml:space="preserve"> PAGE </w:instrText>
    </w:r>
    <w:r w:rsidRPr="000A02A7">
      <w:fldChar w:fldCharType="separate"/>
    </w:r>
    <w:r w:rsidRPr="000A02A7">
      <w:t>2</w:t>
    </w:r>
    <w:r w:rsidRPr="000A02A7">
      <w:fldChar w:fldCharType="end"/>
    </w:r>
    <w:r w:rsidRPr="000A02A7">
      <w:t xml:space="preserve"> -</w:t>
    </w:r>
  </w:p>
  <w:p w:rsidR="00EA4725" w:rsidRPr="000A02A7" w:rsidP="000A02A7" w14:paraId="0EB2AC16" w14:textId="2169AE9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2A7" w:rsidRPr="000A02A7" w:rsidP="000A02A7" w14:paraId="2D0D81EC" w14:textId="77777777">
    <w:pPr>
      <w:pStyle w:val="Header"/>
      <w:pBdr>
        <w:bottom w:val="single" w:sz="4" w:space="1" w:color="auto"/>
      </w:pBdr>
      <w:tabs>
        <w:tab w:val="clear" w:pos="4513"/>
        <w:tab w:val="clear" w:pos="9027"/>
      </w:tabs>
      <w:jc w:val="center"/>
    </w:pPr>
    <w:r w:rsidRPr="000A02A7">
      <w:t>G/SPS/N/NZL/786</w:t>
    </w:r>
  </w:p>
  <w:p w:rsidR="000A02A7" w:rsidRPr="000A02A7" w:rsidP="000A02A7" w14:paraId="3A887E7F" w14:textId="77777777">
    <w:pPr>
      <w:pStyle w:val="Header"/>
      <w:pBdr>
        <w:bottom w:val="single" w:sz="4" w:space="1" w:color="auto"/>
      </w:pBdr>
      <w:tabs>
        <w:tab w:val="clear" w:pos="4513"/>
        <w:tab w:val="clear" w:pos="9027"/>
      </w:tabs>
      <w:jc w:val="center"/>
    </w:pPr>
  </w:p>
  <w:p w:rsidR="000A02A7" w:rsidRPr="000A02A7" w:rsidP="000A02A7" w14:paraId="5FA5B903" w14:textId="7A3E13BF">
    <w:pPr>
      <w:pStyle w:val="Header"/>
      <w:pBdr>
        <w:bottom w:val="single" w:sz="4" w:space="1" w:color="auto"/>
      </w:pBdr>
      <w:tabs>
        <w:tab w:val="clear" w:pos="4513"/>
        <w:tab w:val="clear" w:pos="9027"/>
      </w:tabs>
      <w:jc w:val="center"/>
    </w:pPr>
    <w:r w:rsidRPr="000A02A7">
      <w:t xml:space="preserve">- </w:t>
    </w:r>
    <w:r w:rsidRPr="000A02A7">
      <w:fldChar w:fldCharType="begin"/>
    </w:r>
    <w:r w:rsidRPr="000A02A7">
      <w:instrText xml:space="preserve"> PAGE </w:instrText>
    </w:r>
    <w:r w:rsidRPr="000A02A7">
      <w:fldChar w:fldCharType="separate"/>
    </w:r>
    <w:r w:rsidRPr="000A02A7">
      <w:rPr>
        <w:noProof/>
      </w:rPr>
      <w:t>2</w:t>
    </w:r>
    <w:r w:rsidRPr="000A02A7">
      <w:fldChar w:fldCharType="end"/>
    </w:r>
    <w:r w:rsidRPr="000A02A7">
      <w:t xml:space="preserve"> -</w:t>
    </w:r>
  </w:p>
  <w:p w:rsidR="00EA4725" w:rsidRPr="000A02A7" w:rsidP="000A02A7" w14:paraId="3764A4F9" w14:textId="1D54F77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FAD0F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1A3717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6445EEF" w14:textId="15579EF9">
          <w:pPr>
            <w:jc w:val="right"/>
            <w:rPr>
              <w:b/>
              <w:color w:val="FF0000"/>
              <w:szCs w:val="16"/>
            </w:rPr>
          </w:pPr>
          <w:r>
            <w:rPr>
              <w:b/>
              <w:color w:val="FF0000"/>
              <w:szCs w:val="16"/>
            </w:rPr>
            <w:t xml:space="preserve"> </w:t>
          </w:r>
        </w:p>
      </w:tc>
    </w:tr>
    <w:bookmarkEnd w:id="0"/>
    <w:tr w14:paraId="226D1F8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C2F5AE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FBF8C0F" w14:textId="77777777">
          <w:pPr>
            <w:jc w:val="right"/>
            <w:rPr>
              <w:b/>
              <w:szCs w:val="16"/>
            </w:rPr>
          </w:pPr>
        </w:p>
      </w:tc>
    </w:tr>
    <w:tr w14:paraId="6DE0226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F6020B0" w14:textId="77777777">
          <w:pPr>
            <w:jc w:val="left"/>
            <w:rPr>
              <w:noProof/>
              <w:lang w:eastAsia="en-GB"/>
            </w:rPr>
          </w:pPr>
        </w:p>
      </w:tc>
      <w:tc>
        <w:tcPr>
          <w:tcW w:w="5448" w:type="dxa"/>
          <w:gridSpan w:val="2"/>
          <w:shd w:val="clear" w:color="auto" w:fill="FFFFFF"/>
          <w:tcMar>
            <w:left w:w="108" w:type="dxa"/>
            <w:right w:w="108" w:type="dxa"/>
          </w:tcMar>
        </w:tcPr>
        <w:p w:rsidR="000A02A7" w:rsidP="00656ABC" w14:paraId="4A402BE4" w14:textId="77777777">
          <w:pPr>
            <w:jc w:val="right"/>
            <w:rPr>
              <w:b/>
              <w:szCs w:val="16"/>
            </w:rPr>
          </w:pPr>
          <w:bookmarkStart w:id="1" w:name="bmkSymbols"/>
          <w:r>
            <w:rPr>
              <w:b/>
              <w:szCs w:val="16"/>
            </w:rPr>
            <w:t>G/SPS/N/NZL/786</w:t>
          </w:r>
        </w:p>
        <w:bookmarkEnd w:id="1"/>
        <w:p w:rsidR="00656ABC" w:rsidRPr="00EA4725" w:rsidP="00656ABC" w14:paraId="7854F24B" w14:textId="3625266E">
          <w:pPr>
            <w:jc w:val="right"/>
            <w:rPr>
              <w:b/>
              <w:szCs w:val="16"/>
            </w:rPr>
          </w:pPr>
        </w:p>
      </w:tc>
    </w:tr>
    <w:tr w14:paraId="2532BB2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A95A11D" w14:textId="77777777"/>
      </w:tc>
      <w:tc>
        <w:tcPr>
          <w:tcW w:w="5448" w:type="dxa"/>
          <w:gridSpan w:val="2"/>
          <w:shd w:val="clear" w:color="auto" w:fill="FFFFFF"/>
          <w:tcMar>
            <w:left w:w="108" w:type="dxa"/>
            <w:right w:w="108" w:type="dxa"/>
          </w:tcMar>
          <w:vAlign w:val="center"/>
        </w:tcPr>
        <w:p w:rsidR="00ED54E0" w:rsidRPr="00EA4725" w:rsidP="00422B6F" w14:paraId="6952B691" w14:textId="77777777">
          <w:pPr>
            <w:jc w:val="right"/>
            <w:rPr>
              <w:szCs w:val="16"/>
            </w:rPr>
          </w:pPr>
          <w:bookmarkStart w:id="2" w:name="spsDateDistribution"/>
          <w:bookmarkStart w:id="3" w:name="bmkDate"/>
          <w:bookmarkEnd w:id="2"/>
          <w:r w:rsidRPr="00EA4725">
            <w:rPr>
              <w:szCs w:val="16"/>
            </w:rPr>
            <w:t>8 October 2025</w:t>
          </w:r>
          <w:bookmarkEnd w:id="3"/>
        </w:p>
      </w:tc>
    </w:tr>
    <w:tr w14:paraId="79B5DF7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641D4C1" w14:textId="77777777">
          <w:pPr>
            <w:jc w:val="left"/>
            <w:rPr>
              <w:b/>
            </w:rPr>
          </w:pPr>
          <w:bookmarkStart w:id="4" w:name="bmkSerial"/>
          <w:r>
            <w:rPr>
              <w:b w:val="0"/>
              <w:color w:val="FF0000"/>
            </w:rPr>
            <w:t>(25-6459)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68BBBF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7BDC8A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14BE7E6" w14:textId="4678A5A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80C3799" w14:textId="49983272">
          <w:pPr>
            <w:jc w:val="right"/>
            <w:rPr>
              <w:bCs/>
              <w:szCs w:val="18"/>
            </w:rPr>
          </w:pPr>
          <w:bookmarkStart w:id="7" w:name="bmkLanguage"/>
          <w:r>
            <w:rPr>
              <w:bCs/>
              <w:szCs w:val="18"/>
            </w:rPr>
            <w:t>Original: English</w:t>
          </w:r>
          <w:bookmarkEnd w:id="7"/>
        </w:p>
      </w:tc>
    </w:tr>
  </w:tbl>
  <w:p w:rsidR="00ED54E0" w:rsidRPr="00441372" w14:paraId="06C710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1A03163"/>
    <w:multiLevelType w:val="hybridMultilevel"/>
    <w:tmpl w:val="BED45F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D"/>
    <w:multiLevelType w:val="multilevel"/>
    <w:tmpl w:val="63D526B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3D526BF"/>
    <w:multiLevelType w:val="multilevel"/>
    <w:tmpl w:val="63D526B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72A44E81"/>
    <w:multiLevelType w:val="multilevel"/>
    <w:tmpl w:val="8BE42F9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23168140">
    <w:abstractNumId w:val="9"/>
  </w:num>
  <w:num w:numId="2" w16cid:durableId="1193152378">
    <w:abstractNumId w:val="7"/>
  </w:num>
  <w:num w:numId="3" w16cid:durableId="659116526">
    <w:abstractNumId w:val="6"/>
  </w:num>
  <w:num w:numId="4" w16cid:durableId="631906105">
    <w:abstractNumId w:val="5"/>
  </w:num>
  <w:num w:numId="5" w16cid:durableId="1725520759">
    <w:abstractNumId w:val="4"/>
  </w:num>
  <w:num w:numId="6" w16cid:durableId="491290440">
    <w:abstractNumId w:val="13"/>
  </w:num>
  <w:num w:numId="7" w16cid:durableId="1542087425">
    <w:abstractNumId w:val="12"/>
  </w:num>
  <w:num w:numId="8" w16cid:durableId="1299459791">
    <w:abstractNumId w:val="11"/>
  </w:num>
  <w:num w:numId="9" w16cid:durableId="16931489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1795486">
    <w:abstractNumId w:val="14"/>
  </w:num>
  <w:num w:numId="11" w16cid:durableId="2095348292">
    <w:abstractNumId w:val="8"/>
  </w:num>
  <w:num w:numId="12" w16cid:durableId="459110494">
    <w:abstractNumId w:val="3"/>
  </w:num>
  <w:num w:numId="13" w16cid:durableId="1398939752">
    <w:abstractNumId w:val="2"/>
  </w:num>
  <w:num w:numId="14" w16cid:durableId="2033649373">
    <w:abstractNumId w:val="1"/>
  </w:num>
  <w:num w:numId="15" w16cid:durableId="905145555">
    <w:abstractNumId w:val="0"/>
  </w:num>
  <w:num w:numId="16" w16cid:durableId="353653442">
    <w:abstractNumId w:val="15"/>
  </w:num>
  <w:num w:numId="17" w16cid:durableId="1895120552">
    <w:abstractNumId w:val="16"/>
  </w:num>
  <w:num w:numId="18" w16cid:durableId="1344358369">
    <w:abstractNumId w:val="17"/>
  </w:num>
  <w:num w:numId="19" w16cid:durableId="1787773318">
    <w:abstractNumId w:val="18"/>
  </w:num>
  <w:num w:numId="20" w16cid:durableId="1371801098">
    <w:abstractNumId w:val="19"/>
  </w:num>
  <w:num w:numId="21" w16cid:durableId="1775634737">
    <w:abstractNumId w:val="20"/>
  </w:num>
  <w:num w:numId="22" w16cid:durableId="14077256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02A7"/>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47CA6"/>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307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B3231"/>
    <w:rsid w:val="00DD0E42"/>
    <w:rsid w:val="00DD3BA1"/>
    <w:rsid w:val="00DE50DB"/>
    <w:rsid w:val="00DF6AE1"/>
    <w:rsid w:val="00E06B18"/>
    <w:rsid w:val="00E32FF4"/>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17AB91"/>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A0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ZL/25_06797_00_e.pdf" TargetMode="External" /><Relationship Id="rId6" Type="http://schemas.openxmlformats.org/officeDocument/2006/relationships/hyperlink" Target="mailto:sps@mpi.govt.nz" TargetMode="External" /><Relationship Id="rId7" Type="http://schemas.openxmlformats.org/officeDocument/2006/relationships/hyperlink" Target="https://www.mpi.govt.nz/importing/overview/access-and-trade-into-new-zealand/world-trade-organization-notifications/" TargetMode="External" /><Relationship Id="rId8" Type="http://schemas.openxmlformats.org/officeDocument/2006/relationships/hyperlink" Target="https://www.mpi.govt.nz/news-and-resources/consultations"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015CB-3070-4EA9-ADF1-261B6CC3D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14</cp:revision>
  <dcterms:created xsi:type="dcterms:W3CDTF">2017-07-03T11:19:00Z</dcterms:created>
  <dcterms:modified xsi:type="dcterms:W3CDTF">2025-10-08T08:47:00Z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G/SPS/N/NZL/786</vt:lpwstr>
  </property>
</Properties>
</file>