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7359A3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3F4DC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6981D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A659B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58CB8D3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E2445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C2E26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74E93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- SENASA</w:t>
            </w:r>
          </w:p>
        </w:tc>
      </w:tr>
      <w:tr w14:paraId="0DE91D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87CA3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64E66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Caballos de competencias deportivas, exposición o ferias</w:t>
            </w:r>
          </w:p>
        </w:tc>
      </w:tr>
      <w:tr w14:paraId="5A601DE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179DD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0E6DD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099725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9C3DF7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España</w:t>
            </w:r>
          </w:p>
        </w:tc>
      </w:tr>
      <w:tr w14:paraId="1C0BB4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694DE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DDE52A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Directoral No D000017-2025-MIDAGRI-SENASA-DSA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49AD6515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https://members.wto.org/crnattachments/2025/SPS/PER/25_06698_00_s.pdf</w:t>
              </w:r>
            </w:hyperlink>
          </w:p>
        </w:tc>
      </w:tr>
      <w:tr w14:paraId="59C3E9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2755A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0D1AA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Aprobación de los requisitos sanitarios para el ingreso temporal de caballos destinados a competencias deportivas, exposiciones o ferias, procedentes de España.</w:t>
            </w:r>
          </w:p>
        </w:tc>
      </w:tr>
      <w:tr w14:paraId="14790D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F14B7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E7DF9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A61E1FE" w14:textId="77777777" w:rsidTr="00A91E7B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F789B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6B0CF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EDD579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C772AE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Capítulos 8.8, 8.10, 12.1, 12.3, 12.4, 12.5, 12.6, 12.7, 12.9, 12.10 y 12.11 del Código Sanitario para los Animales Terrestres</w:t>
            </w:r>
          </w:p>
          <w:p w:rsidR="00B91FF3" w:rsidRPr="00DA2000" w:rsidP="00DA2000" w14:paraId="12B6C0D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810731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A1BE64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B5F644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783FF2" w14:paraId="3597C4B3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236C2F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27946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743589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B47437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E2D47A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FE162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septiembre de 2025</w:t>
            </w:r>
          </w:p>
          <w:p w:rsidR="00B91FF3" w:rsidRPr="00DA2000" w:rsidP="00DA2000" w14:paraId="37A3A03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17 de septiembre de 2025</w:t>
            </w:r>
          </w:p>
        </w:tc>
      </w:tr>
      <w:tr w14:paraId="349A713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F3F70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57EC3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septiembre de 2025</w:t>
            </w:r>
          </w:p>
          <w:p w:rsidR="00B91FF3" w:rsidRPr="00DA2000" w:rsidP="00DA2000" w14:paraId="190D76F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A8575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F5683A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AC437A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23A560F6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72A6BE1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CF3586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E926FE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02111" w:rsidRPr="00A834A1" w:rsidP="000D29D0" w14:paraId="02DBFBFD" w14:textId="77777777">
            <w:pPr>
              <w:keepNext/>
              <w:keepLines/>
            </w:pPr>
            <w:r w:rsidRPr="00A834A1">
              <w:t>Servicio Nacional de Sanidad Agraria (SENASA)</w:t>
            </w:r>
          </w:p>
          <w:p w:rsidR="00002111" w:rsidRPr="00A834A1" w:rsidP="00783FF2" w14:paraId="4C5ED12E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  <w:p w:rsidR="00002111" w:rsidRPr="00A834A1" w:rsidP="000D29D0" w14:paraId="6C8BBB5C" w14:textId="77777777">
            <w:pPr>
              <w:keepNext/>
              <w:keepLines/>
            </w:pPr>
            <w:r w:rsidRPr="00A834A1">
              <w:t>M.V. Jorge Arturo Pastor Miranda</w:t>
            </w:r>
          </w:p>
          <w:p w:rsidR="00002111" w:rsidRPr="00A834A1" w:rsidP="000D29D0" w14:paraId="479FAD9C" w14:textId="77777777">
            <w:pPr>
              <w:keepNext/>
              <w:keepLines/>
            </w:pPr>
            <w:r w:rsidRPr="00A834A1">
              <w:t>Director General</w:t>
            </w:r>
          </w:p>
          <w:p w:rsidR="00002111" w:rsidRPr="00A834A1" w:rsidP="000D29D0" w14:paraId="53D416CF" w14:textId="77777777">
            <w:pPr>
              <w:keepNext/>
              <w:keepLines/>
            </w:pPr>
            <w:r w:rsidRPr="00A834A1">
              <w:t>Dirección de Sanidad Animal</w:t>
            </w:r>
          </w:p>
          <w:p w:rsidR="00002111" w:rsidRPr="00A834A1" w:rsidP="000D29D0" w14:paraId="0A7BD493" w14:textId="77777777">
            <w:pPr>
              <w:keepNext/>
              <w:keepLines/>
            </w:pPr>
            <w:r w:rsidRPr="00A834A1">
              <w:t>Servicio Nacional de Sanidad Agraria - SENASA</w:t>
            </w:r>
          </w:p>
          <w:p w:rsidR="00002111" w:rsidRPr="00A834A1" w:rsidP="000D29D0" w14:paraId="4B96C8EB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jpastor@senasa.gob.pe</w:t>
              </w:r>
            </w:hyperlink>
          </w:p>
        </w:tc>
      </w:tr>
    </w:tbl>
    <w:p w:rsidR="00337700" w:rsidRPr="00DA2000" w:rsidP="00DA2000" w14:paraId="01D6F5E3" w14:textId="77777777"/>
    <w:sectPr w:rsidSect="00783F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83FF2" w:rsidP="00783FF2" w14:paraId="406EF57A" w14:textId="57E1BD3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83FF2" w:rsidP="00783FF2" w14:paraId="62848105" w14:textId="34606D1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4111FC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83FF2" w:rsidRPr="00783FF2" w:rsidP="00783FF2" w14:paraId="71DE27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3FF2">
      <w:t>G/</w:t>
    </w:r>
    <w:r w:rsidRPr="00783FF2">
      <w:t>SPS</w:t>
    </w:r>
    <w:r w:rsidRPr="00783FF2">
      <w:t>/N/PER/1096</w:t>
    </w:r>
  </w:p>
  <w:p w:rsidR="00783FF2" w:rsidRPr="00783FF2" w:rsidP="00783FF2" w14:paraId="40EBCB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83FF2" w:rsidRPr="00783FF2" w:rsidP="00783FF2" w14:paraId="2ABDADBD" w14:textId="72ABB92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3FF2">
      <w:t xml:space="preserve">- </w:t>
    </w:r>
    <w:r w:rsidRPr="00783FF2">
      <w:fldChar w:fldCharType="begin"/>
    </w:r>
    <w:r w:rsidRPr="00783FF2">
      <w:instrText xml:space="preserve"> PAGE </w:instrText>
    </w:r>
    <w:r w:rsidRPr="00783FF2">
      <w:fldChar w:fldCharType="separate"/>
    </w:r>
    <w:r w:rsidRPr="00783FF2">
      <w:t>2</w:t>
    </w:r>
    <w:r w:rsidRPr="00783FF2">
      <w:fldChar w:fldCharType="end"/>
    </w:r>
    <w:r w:rsidRPr="00783FF2">
      <w:t xml:space="preserve"> -</w:t>
    </w:r>
  </w:p>
  <w:p w:rsidR="00B91FF3" w:rsidRPr="00783FF2" w:rsidP="00783FF2" w14:paraId="0B4C9387" w14:textId="2A661EF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83FF2" w:rsidRPr="00783FF2" w:rsidP="00783FF2" w14:paraId="1BFA1C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3FF2">
      <w:t>G/</w:t>
    </w:r>
    <w:r w:rsidRPr="00783FF2">
      <w:t>SPS</w:t>
    </w:r>
    <w:r w:rsidRPr="00783FF2">
      <w:t>/N/PER/1096</w:t>
    </w:r>
  </w:p>
  <w:p w:rsidR="00783FF2" w:rsidRPr="00783FF2" w:rsidP="00783FF2" w14:paraId="079997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83FF2" w:rsidRPr="00783FF2" w:rsidP="00783FF2" w14:paraId="28910C9D" w14:textId="6522EAE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3FF2">
      <w:t xml:space="preserve">- </w:t>
    </w:r>
    <w:r w:rsidRPr="00783FF2">
      <w:fldChar w:fldCharType="begin"/>
    </w:r>
    <w:r w:rsidRPr="00783FF2">
      <w:instrText xml:space="preserve"> PAGE </w:instrText>
    </w:r>
    <w:r w:rsidRPr="00783FF2">
      <w:fldChar w:fldCharType="separate"/>
    </w:r>
    <w:r w:rsidRPr="00783FF2">
      <w:rPr>
        <w:noProof/>
      </w:rPr>
      <w:t>2</w:t>
    </w:r>
    <w:r w:rsidRPr="00783FF2">
      <w:fldChar w:fldCharType="end"/>
    </w:r>
    <w:r w:rsidRPr="00783FF2">
      <w:t xml:space="preserve"> -</w:t>
    </w:r>
  </w:p>
  <w:p w:rsidR="00DD65B2" w:rsidRPr="00783FF2" w:rsidP="00783FF2" w14:paraId="6FE2B83E" w14:textId="0A242AF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414481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35A36F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6FA86DB" w14:textId="6A207CD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DA04BC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91E6D9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F5F7F37" w14:textId="77777777">
          <w:pPr>
            <w:jc w:val="right"/>
            <w:rPr>
              <w:b/>
              <w:szCs w:val="18"/>
            </w:rPr>
          </w:pPr>
        </w:p>
      </w:tc>
    </w:tr>
    <w:tr w14:paraId="650CF38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986FEB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83FF2" w:rsidP="00043017" w14:paraId="073B8E5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G/SPS/N/PER/1096</w:t>
          </w:r>
        </w:p>
        <w:bookmarkEnd w:id="1"/>
        <w:p w:rsidR="00043017" w:rsidRPr="00B91FF3" w:rsidP="00043017" w14:paraId="64B73F86" w14:textId="42490B19">
          <w:pPr>
            <w:jc w:val="right"/>
            <w:rPr>
              <w:b/>
              <w:szCs w:val="18"/>
            </w:rPr>
          </w:pPr>
        </w:p>
      </w:tc>
    </w:tr>
    <w:tr w14:paraId="1912774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CE7B24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FAF09A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6 de octubre de 2025</w:t>
          </w:r>
          <w:bookmarkEnd w:id="3"/>
        </w:p>
      </w:tc>
    </w:tr>
    <w:tr w14:paraId="1135545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475D0C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(25-6362)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6D840A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B0B3A7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5F21368" w14:textId="07608DE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2DF4948" w14:textId="2FFCC6F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8CE522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7102971">
    <w:abstractNumId w:val="8"/>
  </w:num>
  <w:num w:numId="2" w16cid:durableId="647514850">
    <w:abstractNumId w:val="3"/>
  </w:num>
  <w:num w:numId="3" w16cid:durableId="1712340321">
    <w:abstractNumId w:val="2"/>
  </w:num>
  <w:num w:numId="4" w16cid:durableId="89005897">
    <w:abstractNumId w:val="1"/>
  </w:num>
  <w:num w:numId="5" w16cid:durableId="136842886">
    <w:abstractNumId w:val="0"/>
  </w:num>
  <w:num w:numId="6" w16cid:durableId="1117333107">
    <w:abstractNumId w:val="13"/>
  </w:num>
  <w:num w:numId="7" w16cid:durableId="205920418">
    <w:abstractNumId w:val="11"/>
  </w:num>
  <w:num w:numId="8" w16cid:durableId="1179737923">
    <w:abstractNumId w:val="14"/>
  </w:num>
  <w:num w:numId="9" w16cid:durableId="856433447">
    <w:abstractNumId w:val="10"/>
  </w:num>
  <w:num w:numId="10" w16cid:durableId="1154640261">
    <w:abstractNumId w:val="9"/>
  </w:num>
  <w:num w:numId="11" w16cid:durableId="1154763058">
    <w:abstractNumId w:val="7"/>
  </w:num>
  <w:num w:numId="12" w16cid:durableId="1777209034">
    <w:abstractNumId w:val="6"/>
  </w:num>
  <w:num w:numId="13" w16cid:durableId="523710913">
    <w:abstractNumId w:val="5"/>
  </w:num>
  <w:num w:numId="14" w16cid:durableId="606817683">
    <w:abstractNumId w:val="4"/>
  </w:num>
  <w:num w:numId="15" w16cid:durableId="1294867327">
    <w:abstractNumId w:val="12"/>
  </w:num>
  <w:num w:numId="16" w16cid:durableId="18077753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211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F6858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83FF2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A4DB3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91E7B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2235A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55DEC0"/>
  <w15:docId w15:val="{E1E04D49-43A5-4D07-923B-E6DB9314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PER/25_06698_00_s.pdf" TargetMode="External" /><Relationship Id="rId6" Type="http://schemas.openxmlformats.org/officeDocument/2006/relationships/hyperlink" Target="mailto:notificacionesmsf@senasa.gob.pe" TargetMode="External" /><Relationship Id="rId7" Type="http://schemas.openxmlformats.org/officeDocument/2006/relationships/hyperlink" Target="mailto:jpastor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75138752-7e07-4978-a1cf-e07733226955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1882D42-2900-4C8E-AF06-13270F7F771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13</cp:revision>
  <dcterms:created xsi:type="dcterms:W3CDTF">2017-07-03T11:20:00Z</dcterms:created>
  <dcterms:modified xsi:type="dcterms:W3CDTF">2025-10-06T08:12:00Z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G/SPS/N/PER/1096</vt:lpwstr>
  </property>
  <property fmtid="{D5CDD505-2E9C-101B-9397-08002B2CF9AE}" pid="3" name="TitusGUID">
    <vt:lpwstr>75138752-7e07-4978-a1cf-e07733226955</vt:lpwstr>
  </property>
  <property fmtid="{D5CDD505-2E9C-101B-9397-08002B2CF9AE}" pid="4" name="WTOCLASSIFICATION">
    <vt:lpwstr>WTO OFFICIAL</vt:lpwstr>
  </property>
</Properties>
</file>