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4DA4AC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5010B7" w14:textId="77777777" w:rsidTr="00F3021D">
        <w:tblPrEx>
          <w:tblW w:w="5000" w:type="pct"/>
          <w:tblLayout w:type="fixed"/>
          <w:tblLook w:val="0000"/>
        </w:tblPrEx>
        <w:tc>
          <w:tcPr>
            <w:tcW w:w="707" w:type="dxa"/>
            <w:tcBorders>
              <w:bottom w:val="single" w:sz="6" w:space="0" w:color="auto"/>
            </w:tcBorders>
          </w:tcPr>
          <w:p w:rsidR="00EA4725" w:rsidRPr="00441372" w:rsidP="00441372" w14:paraId="6573A53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095D831"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2F93A5E5" w14:textId="77777777">
            <w:pPr>
              <w:spacing w:after="120"/>
            </w:pPr>
            <w:r w:rsidRPr="00441372">
              <w:rPr>
                <w:b/>
                <w:bCs/>
              </w:rPr>
              <w:t>If applicable, name of local government involved:</w:t>
            </w:r>
            <w:r w:rsidRPr="0065690F">
              <w:rPr>
                <w:bCs/>
              </w:rPr>
              <w:t xml:space="preserve"> </w:t>
            </w:r>
          </w:p>
        </w:tc>
      </w:tr>
      <w:tr w14:paraId="7C38B9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9E241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DDC01A9" w14:textId="77777777">
            <w:pPr>
              <w:spacing w:before="120" w:after="120"/>
            </w:pPr>
            <w:r w:rsidRPr="00441372">
              <w:rPr>
                <w:b/>
              </w:rPr>
              <w:t>Agency responsible:</w:t>
            </w:r>
            <w:r w:rsidRPr="0065690F">
              <w:t xml:space="preserve"> Canadian Food Inspection Agency (CFIA)</w:t>
            </w:r>
          </w:p>
        </w:tc>
      </w:tr>
      <w:tr w14:paraId="3438D7D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29205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FCA054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Susceptible species of aquatic animals</w:t>
            </w:r>
          </w:p>
        </w:tc>
      </w:tr>
      <w:tr w14:paraId="2C6229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BE5BA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8CF071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950972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3C3DF8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E1CB7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CC271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2D2197" w14:paraId="53B47C98" w14:textId="18006C5A">
            <w:pPr>
              <w:spacing w:before="120" w:after="120"/>
            </w:pPr>
            <w:r w:rsidRPr="00441372">
              <w:rPr>
                <w:b/>
              </w:rPr>
              <w:t>Title of the notified document:</w:t>
            </w:r>
            <w:r w:rsidRPr="0065690F">
              <w:t xml:space="preserve"> Proposed amendments to the</w:t>
            </w:r>
            <w:r w:rsidRPr="0065690F">
              <w:rPr>
                <w:b/>
                <w:bCs/>
              </w:rPr>
              <w:t xml:space="preserve"> </w:t>
            </w:r>
            <w:r w:rsidRPr="0065690F">
              <w:t>Susceptible Species of Aquatic Animals List</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5</w:t>
            </w:r>
          </w:p>
        </w:tc>
      </w:tr>
      <w:tr w14:paraId="65B6D2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C5D78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6E910E8" w14:textId="77777777">
            <w:pPr>
              <w:spacing w:before="120" w:after="120"/>
            </w:pPr>
            <w:r w:rsidRPr="00441372">
              <w:rPr>
                <w:b/>
              </w:rPr>
              <w:t>Description of content:</w:t>
            </w:r>
            <w:r w:rsidRPr="0065690F">
              <w:t xml:space="preserve"> Canada is seeking comments on the Susceptible Species of Aquatic Animals List (SSL) to add or remove species as well as change the diseases of concern associated with species currently on the SSL.</w:t>
            </w:r>
          </w:p>
          <w:p w:rsidR="00E415DA" w:rsidRPr="0065690F" w:rsidP="00441372" w14:paraId="763A7217" w14:textId="77777777">
            <w:pPr>
              <w:spacing w:before="120" w:after="120"/>
            </w:pPr>
            <w:r w:rsidRPr="0065690F">
              <w:t>These updates are to align with changes to the species listed in the disease specific chapters of the World Organisation for Animal Health (WOAH) Aquatic Animal Health Code.</w:t>
            </w:r>
          </w:p>
          <w:p w:rsidR="00E415DA" w:rsidRPr="0065690F" w:rsidP="00441372" w14:paraId="3B37C614" w14:textId="77777777">
            <w:pPr>
              <w:spacing w:before="120" w:after="120"/>
            </w:pPr>
            <w:r w:rsidRPr="0065690F">
              <w:t>Import permit and zoosanitary export certification may be required for export to Canada of species on the SSL. Therefore, it is the responsibility of the certifying official in the exporting country to refer to Canada's SSL to review the diseases of concern for the species presented for export to ensure Canadian requirements can be met.</w:t>
            </w:r>
          </w:p>
        </w:tc>
      </w:tr>
      <w:tr w14:paraId="72DCD5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B614D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149AF74"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19B0AE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0898D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2D2197" w14:paraId="6DDBD6DA" w14:textId="77777777">
            <w:pPr>
              <w:spacing w:before="120" w:after="80"/>
            </w:pPr>
            <w:r w:rsidRPr="00441372">
              <w:rPr>
                <w:b/>
              </w:rPr>
              <w:t>Is there a relevant international standard? If so, identify the standard:</w:t>
            </w:r>
          </w:p>
          <w:p w:rsidR="00EA4725" w:rsidRPr="00441372" w:rsidP="002D2197" w14:paraId="25CE613B"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2D2197" w14:paraId="7974EDF8" w14:textId="2E0384C6">
            <w:pPr>
              <w:spacing w:after="8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Aquatic Animal Health Code, Chapters</w:t>
            </w:r>
            <w:r>
              <w:t> </w:t>
            </w:r>
            <w:r w:rsidRPr="0065690F">
              <w:t>11.5 and 11.6</w:t>
            </w:r>
          </w:p>
          <w:p w:rsidR="00EA4725" w:rsidRPr="00441372" w:rsidP="002D2197" w14:paraId="15DA459F"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2D2197" w14:paraId="71ADA86B" w14:textId="77777777">
            <w:pPr>
              <w:spacing w:after="80"/>
              <w:ind w:left="720" w:hanging="720"/>
              <w:rPr>
                <w:b/>
              </w:rPr>
            </w:pPr>
            <w:r w:rsidRPr="00441372">
              <w:rPr>
                <w:b/>
              </w:rPr>
              <w:t>[ ]</w:t>
            </w:r>
            <w:r w:rsidRPr="00441372">
              <w:rPr>
                <w:b/>
              </w:rPr>
              <w:tab/>
              <w:t>None</w:t>
            </w:r>
          </w:p>
          <w:p w:rsidR="00EA4725" w:rsidRPr="00441372" w:rsidP="002D2197" w14:paraId="2E2311E6" w14:textId="77777777">
            <w:pPr>
              <w:spacing w:after="80"/>
              <w:rPr>
                <w:b/>
              </w:rPr>
            </w:pPr>
            <w:r w:rsidRPr="00441372">
              <w:rPr>
                <w:b/>
              </w:rPr>
              <w:t xml:space="preserve">Does this proposed regulation conform to the relevant international standard? </w:t>
            </w:r>
          </w:p>
          <w:p w:rsidR="00EA4725" w:rsidRPr="00441372" w:rsidP="002D2197" w14:paraId="1272764E" w14:textId="77777777">
            <w:pPr>
              <w:spacing w:after="80"/>
              <w:rPr>
                <w:b/>
              </w:rPr>
            </w:pPr>
            <w:r w:rsidRPr="00441372">
              <w:rPr>
                <w:b/>
              </w:rPr>
              <w:t>[X] Yes   [ ] No</w:t>
            </w:r>
          </w:p>
          <w:p w:rsidR="00EA4725" w:rsidRPr="00441372" w:rsidP="00441372" w14:paraId="4C314854" w14:textId="77777777">
            <w:pPr>
              <w:spacing w:after="120"/>
            </w:pPr>
            <w:r w:rsidRPr="00441372">
              <w:rPr>
                <w:b/>
              </w:rPr>
              <w:t>If no, describe, whenever possible, how and why it deviates from the international standard:</w:t>
            </w:r>
            <w:r w:rsidRPr="0065690F">
              <w:t xml:space="preserve"> </w:t>
            </w:r>
          </w:p>
        </w:tc>
      </w:tr>
      <w:tr w14:paraId="396B5F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35C5A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BED464D" w14:textId="13326888">
            <w:pPr>
              <w:spacing w:before="120"/>
            </w:pPr>
            <w:r w:rsidRPr="00441372">
              <w:rPr>
                <w:b/>
              </w:rPr>
              <w:t>Other relevant documents and language(s) in which these are available:</w:t>
            </w:r>
            <w:r w:rsidRPr="0065690F">
              <w:t xml:space="preserve"> Website</w:t>
            </w:r>
            <w:r>
              <w:t> </w:t>
            </w:r>
            <w:r w:rsidRPr="0065690F">
              <w:t>of</w:t>
            </w:r>
            <w:r>
              <w:t> </w:t>
            </w:r>
            <w:r w:rsidRPr="0065690F">
              <w:t>CFIA:</w:t>
            </w:r>
            <w:r>
              <w:t> </w:t>
            </w:r>
            <w:hyperlink r:id="rId5" w:history="1">
              <w:r w:rsidRPr="0065690F">
                <w:rPr>
                  <w:color w:val="0000FF"/>
                  <w:u w:val="single"/>
                </w:rPr>
                <w:t>https://inspection.canada.ca/en/animal-health/aquatic-animals/diseases/susceptible-species</w:t>
              </w:r>
            </w:hyperlink>
            <w:r w:rsidRPr="0065690F">
              <w:t>, Susceptible Species of Aquatic Animals List</w:t>
            </w:r>
          </w:p>
          <w:p w:rsidR="00E415DA" w:rsidRPr="0065690F" w:rsidP="00441372" w14:paraId="08AEEA9E" w14:textId="0FE0E5CD">
            <w:pPr>
              <w:spacing w:after="120"/>
            </w:pPr>
            <w:r w:rsidRPr="0065690F">
              <w:rPr>
                <w:bCs/>
              </w:rPr>
              <w:t>(available in English and French)</w:t>
            </w:r>
          </w:p>
        </w:tc>
      </w:tr>
      <w:tr w14:paraId="5E2323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3E82B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42A5B8F" w14:textId="77777777">
            <w:pPr>
              <w:spacing w:before="120" w:after="120"/>
            </w:pPr>
            <w:r w:rsidRPr="00441372">
              <w:rPr>
                <w:b/>
              </w:rPr>
              <w:t xml:space="preserve">Proposed date of adoption </w:t>
            </w:r>
            <w:r w:rsidRPr="00441372">
              <w:rPr>
                <w:b/>
                <w:i/>
              </w:rPr>
              <w:t>(dd/mm/yy)</w:t>
            </w:r>
            <w:r w:rsidRPr="00441372">
              <w:rPr>
                <w:b/>
              </w:rPr>
              <w:t>:</w:t>
            </w:r>
            <w:r w:rsidRPr="0065690F">
              <w:t xml:space="preserve"> When the final changes are published on the Government of Canada website. This is anticipated to be December 2025.</w:t>
            </w:r>
          </w:p>
          <w:p w:rsidR="00EA4725" w:rsidRPr="00441372" w:rsidP="00441372" w14:paraId="4807610E" w14:textId="77777777">
            <w:pPr>
              <w:spacing w:after="120"/>
            </w:pPr>
            <w:r w:rsidRPr="00441372">
              <w:rPr>
                <w:b/>
              </w:rPr>
              <w:t xml:space="preserve">Proposed date of publication </w:t>
            </w:r>
            <w:r w:rsidRPr="00441372">
              <w:rPr>
                <w:b/>
                <w:i/>
              </w:rPr>
              <w:t>(dd/mm/yy)</w:t>
            </w:r>
            <w:r w:rsidRPr="00441372">
              <w:rPr>
                <w:b/>
              </w:rPr>
              <w:t>:</w:t>
            </w:r>
            <w:r w:rsidRPr="0065690F">
              <w:t xml:space="preserve"> This is anticipated to be December 2025.</w:t>
            </w:r>
          </w:p>
        </w:tc>
      </w:tr>
      <w:tr w14:paraId="75E974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0F7E8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E74A95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1C90B12B" w14:textId="77777777">
            <w:pPr>
              <w:spacing w:after="120"/>
              <w:ind w:left="607" w:hanging="607"/>
              <w:rPr>
                <w:b/>
              </w:rPr>
            </w:pPr>
            <w:r w:rsidRPr="00441372">
              <w:rPr>
                <w:b/>
              </w:rPr>
              <w:t>[ ]</w:t>
            </w:r>
            <w:r w:rsidRPr="00441372">
              <w:rPr>
                <w:b/>
              </w:rPr>
              <w:tab/>
              <w:t>Trade facilitating measure</w:t>
            </w:r>
            <w:r w:rsidRPr="0065690F">
              <w:t xml:space="preserve"> </w:t>
            </w:r>
          </w:p>
        </w:tc>
      </w:tr>
      <w:tr w14:paraId="0E96E6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1B772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0B62C9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18 November 2025</w:t>
            </w:r>
          </w:p>
          <w:p w:rsidR="00EA4725" w:rsidRPr="00441372" w:rsidP="00441372" w14:paraId="17D98383"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49C9981E" w14:textId="77777777" w:rsidTr="00F3021D">
        <w:tblPrEx>
          <w:tblW w:w="5000" w:type="pct"/>
          <w:tblLayout w:type="fixed"/>
          <w:tblLook w:val="0000"/>
        </w:tblPrEx>
        <w:tc>
          <w:tcPr>
            <w:tcW w:w="707" w:type="dxa"/>
            <w:tcBorders>
              <w:top w:val="single" w:sz="6" w:space="0" w:color="auto"/>
            </w:tcBorders>
          </w:tcPr>
          <w:p w:rsidR="00EA4725" w:rsidRPr="00441372" w:rsidP="00F3021D" w14:paraId="4E10A3A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F640387"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AE85085" w14:textId="77777777">
            <w:pPr>
              <w:keepNext/>
              <w:keepLines/>
              <w:rPr>
                <w:bCs/>
              </w:rPr>
            </w:pPr>
            <w:r w:rsidRPr="0065690F">
              <w:rPr>
                <w:bCs/>
              </w:rPr>
              <w:t>The consultation "Proposed amendments to the</w:t>
            </w:r>
            <w:r w:rsidRPr="0065690F">
              <w:rPr>
                <w:b/>
                <w:bCs/>
              </w:rPr>
              <w:t xml:space="preserve"> </w:t>
            </w:r>
            <w:r w:rsidRPr="0065690F">
              <w:rPr>
                <w:bCs/>
              </w:rPr>
              <w:t>Susceptible Species of Aquatic Animals List" is available through the following weblinks:</w:t>
            </w:r>
          </w:p>
          <w:p w:rsidR="00EA4725" w:rsidRPr="0065690F" w:rsidP="00F3021D" w14:paraId="6D65EF88" w14:textId="77777777">
            <w:pPr>
              <w:keepNext/>
              <w:keepLines/>
              <w:rPr>
                <w:bCs/>
              </w:rPr>
            </w:pPr>
            <w:hyperlink r:id="rId6" w:history="1">
              <w:r w:rsidRPr="0065690F">
                <w:rPr>
                  <w:bCs/>
                  <w:color w:val="0000FF"/>
                  <w:u w:val="single"/>
                </w:rPr>
                <w:t>https://inspection.canada.ca/en/animal-health/aquatic-animals/diseases/susceptible-species/consultation-proposed-amendments</w:t>
              </w:r>
            </w:hyperlink>
            <w:r w:rsidRPr="0065690F" w:rsidR="002D2197">
              <w:rPr>
                <w:bCs/>
              </w:rPr>
              <w:t xml:space="preserve"> (English)</w:t>
            </w:r>
          </w:p>
          <w:p w:rsidR="00EA4725" w:rsidRPr="0065690F" w:rsidP="002D2197" w14:paraId="7AA31FED" w14:textId="77777777">
            <w:pPr>
              <w:keepNext/>
              <w:keepLines/>
              <w:spacing w:after="120"/>
              <w:rPr>
                <w:bCs/>
              </w:rPr>
            </w:pPr>
            <w:hyperlink r:id="rId7" w:history="1">
              <w:r w:rsidRPr="0065690F">
                <w:rPr>
                  <w:bCs/>
                  <w:color w:val="0000FF"/>
                  <w:u w:val="single"/>
                </w:rPr>
                <w:t>https://inspection.canada.ca/fr/sante-animaux/animaux-aquatiques/maladies/especes-vulnerables/consultation-modifications-proposees</w:t>
              </w:r>
            </w:hyperlink>
            <w:r w:rsidRPr="0065690F" w:rsidR="002D2197">
              <w:rPr>
                <w:bCs/>
              </w:rPr>
              <w:t xml:space="preserve"> (French)</w:t>
            </w:r>
          </w:p>
          <w:p w:rsidR="00EA4725" w:rsidRPr="0065690F" w:rsidP="00F3021D" w14:paraId="5F0CBA1C" w14:textId="77777777">
            <w:pPr>
              <w:keepNext/>
              <w:keepLines/>
              <w:rPr>
                <w:bCs/>
              </w:rPr>
            </w:pPr>
            <w:r w:rsidRPr="0065690F">
              <w:rPr>
                <w:bCs/>
              </w:rPr>
              <w:t>Or requested from:</w:t>
            </w:r>
          </w:p>
          <w:p w:rsidR="00EA4725" w:rsidRPr="0065690F" w:rsidP="00F3021D" w14:paraId="064CBD7C" w14:textId="77777777">
            <w:pPr>
              <w:keepNext/>
              <w:keepLines/>
              <w:rPr>
                <w:bCs/>
              </w:rPr>
            </w:pPr>
            <w:r w:rsidRPr="0065690F">
              <w:rPr>
                <w:bCs/>
              </w:rPr>
              <w:t>Canada's Notification Authority and Enquiry Point</w:t>
            </w:r>
          </w:p>
          <w:p w:rsidR="00EA4725" w:rsidRPr="0065690F" w:rsidP="00F3021D" w14:paraId="490DF472" w14:textId="77777777">
            <w:pPr>
              <w:keepNext/>
              <w:keepLines/>
              <w:rPr>
                <w:bCs/>
              </w:rPr>
            </w:pPr>
            <w:r w:rsidRPr="0065690F">
              <w:rPr>
                <w:bCs/>
              </w:rPr>
              <w:t>Technical Barriers and Regulations Division</w:t>
            </w:r>
          </w:p>
          <w:p w:rsidR="00EA4725" w:rsidRPr="0065690F" w:rsidP="00F3021D" w14:paraId="37678E4F" w14:textId="77777777">
            <w:pPr>
              <w:keepNext/>
              <w:keepLines/>
              <w:rPr>
                <w:bCs/>
              </w:rPr>
            </w:pPr>
            <w:r w:rsidRPr="0065690F">
              <w:rPr>
                <w:bCs/>
              </w:rPr>
              <w:t>Global Affairs Canada</w:t>
            </w:r>
          </w:p>
          <w:p w:rsidR="00EA4725" w:rsidRPr="0065690F" w:rsidP="00F3021D" w14:paraId="1ACB3ED3" w14:textId="77777777">
            <w:pPr>
              <w:keepNext/>
              <w:keepLines/>
              <w:rPr>
                <w:bCs/>
              </w:rPr>
            </w:pPr>
            <w:r w:rsidRPr="0065690F">
              <w:rPr>
                <w:bCs/>
              </w:rPr>
              <w:t>111 Sussex Drive</w:t>
            </w:r>
          </w:p>
          <w:p w:rsidR="00EA4725" w:rsidRPr="0065690F" w:rsidP="00F3021D" w14:paraId="0235DB21" w14:textId="77777777">
            <w:pPr>
              <w:keepNext/>
              <w:keepLines/>
              <w:rPr>
                <w:bCs/>
              </w:rPr>
            </w:pPr>
            <w:r w:rsidRPr="0065690F">
              <w:rPr>
                <w:bCs/>
              </w:rPr>
              <w:t>Ottawa, Ontario, K1A 0G2</w:t>
            </w:r>
          </w:p>
          <w:p w:rsidR="00EA4725" w:rsidRPr="002D2197" w:rsidP="00F3021D" w14:paraId="6724367C" w14:textId="77777777">
            <w:pPr>
              <w:keepNext/>
              <w:keepLines/>
              <w:rPr>
                <w:bCs/>
                <w:lang w:val="es-ES_tradnl"/>
              </w:rPr>
            </w:pPr>
            <w:r w:rsidRPr="002D2197">
              <w:rPr>
                <w:bCs/>
                <w:lang w:val="es-ES_tradnl"/>
              </w:rPr>
              <w:t>Canada</w:t>
            </w:r>
          </w:p>
          <w:p w:rsidR="00EA4725" w:rsidRPr="002D2197" w:rsidP="00F3021D" w14:paraId="734B2769" w14:textId="77777777">
            <w:pPr>
              <w:keepNext/>
              <w:keepLines/>
              <w:rPr>
                <w:bCs/>
                <w:lang w:val="es-ES_tradnl"/>
              </w:rPr>
            </w:pPr>
            <w:r w:rsidRPr="002D2197">
              <w:rPr>
                <w:bCs/>
                <w:lang w:val="es-ES_tradnl"/>
              </w:rPr>
              <w:t>Tel: +(343) 203 4273</w:t>
            </w:r>
          </w:p>
          <w:p w:rsidR="00EA4725" w:rsidRPr="002D2197" w:rsidP="00F3021D" w14:paraId="2533DB5C" w14:textId="77777777">
            <w:pPr>
              <w:keepNext/>
              <w:keepLines/>
              <w:rPr>
                <w:bCs/>
                <w:lang w:val="es-ES_tradnl"/>
              </w:rPr>
            </w:pPr>
            <w:r w:rsidRPr="002D2197">
              <w:rPr>
                <w:bCs/>
                <w:lang w:val="es-ES_tradnl"/>
              </w:rPr>
              <w:t>Fax: +(613) 943 0346</w:t>
            </w:r>
          </w:p>
          <w:p w:rsidR="00EA4725" w:rsidRPr="002D2197" w:rsidP="00F3021D" w14:paraId="517327C5" w14:textId="77777777">
            <w:pPr>
              <w:keepNext/>
              <w:keepLines/>
              <w:spacing w:after="120"/>
              <w:rPr>
                <w:bCs/>
                <w:lang w:val="es-ES_tradnl"/>
              </w:rPr>
            </w:pPr>
            <w:r w:rsidRPr="002D2197">
              <w:rPr>
                <w:bCs/>
                <w:lang w:val="es-ES_tradnl"/>
              </w:rPr>
              <w:t xml:space="preserve">E-mail: </w:t>
            </w:r>
            <w:hyperlink r:id="rId8" w:history="1">
              <w:r w:rsidRPr="002D2197">
                <w:rPr>
                  <w:bCs/>
                  <w:color w:val="0000FF"/>
                  <w:u w:val="single"/>
                  <w:lang w:val="es-ES_tradnl"/>
                </w:rPr>
                <w:t>enquirypoint@international.gc.ca</w:t>
              </w:r>
            </w:hyperlink>
          </w:p>
        </w:tc>
      </w:tr>
    </w:tbl>
    <w:p w:rsidR="007141CF" w:rsidRPr="002D2197" w:rsidP="00441372" w14:paraId="55DD91C9" w14:textId="77777777">
      <w:pPr>
        <w:rPr>
          <w:lang w:val="es-ES_tradnl"/>
        </w:rPr>
      </w:pPr>
    </w:p>
    <w:sectPr w:rsidSect="002D219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D2197" w:rsidP="002D2197" w14:paraId="37ABC037" w14:textId="36AF403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D2197" w:rsidP="002D2197" w14:paraId="531644C6" w14:textId="1E52443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FAD5F3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2197" w:rsidRPr="002D2197" w:rsidP="002D2197" w14:paraId="3364AA7E" w14:textId="77777777">
    <w:pPr>
      <w:pStyle w:val="Header"/>
      <w:pBdr>
        <w:bottom w:val="single" w:sz="4" w:space="1" w:color="auto"/>
      </w:pBdr>
      <w:tabs>
        <w:tab w:val="clear" w:pos="4513"/>
        <w:tab w:val="clear" w:pos="9027"/>
      </w:tabs>
      <w:jc w:val="center"/>
    </w:pPr>
    <w:r w:rsidRPr="002D2197">
      <w:t>G/SPS/N/CAN/1613</w:t>
    </w:r>
  </w:p>
  <w:p w:rsidR="002D2197" w:rsidRPr="002D2197" w:rsidP="002D2197" w14:paraId="28A333A1" w14:textId="77777777">
    <w:pPr>
      <w:pStyle w:val="Header"/>
      <w:pBdr>
        <w:bottom w:val="single" w:sz="4" w:space="1" w:color="auto"/>
      </w:pBdr>
      <w:tabs>
        <w:tab w:val="clear" w:pos="4513"/>
        <w:tab w:val="clear" w:pos="9027"/>
      </w:tabs>
      <w:jc w:val="center"/>
    </w:pPr>
  </w:p>
  <w:p w:rsidR="002D2197" w:rsidRPr="002D2197" w:rsidP="002D2197" w14:paraId="69E57B16" w14:textId="37ED60B1">
    <w:pPr>
      <w:pStyle w:val="Header"/>
      <w:pBdr>
        <w:bottom w:val="single" w:sz="4" w:space="1" w:color="auto"/>
      </w:pBdr>
      <w:tabs>
        <w:tab w:val="clear" w:pos="4513"/>
        <w:tab w:val="clear" w:pos="9027"/>
      </w:tabs>
      <w:jc w:val="center"/>
    </w:pPr>
    <w:r w:rsidRPr="002D2197">
      <w:t xml:space="preserve">- </w:t>
    </w:r>
    <w:r w:rsidRPr="002D2197">
      <w:fldChar w:fldCharType="begin"/>
    </w:r>
    <w:r w:rsidRPr="002D2197">
      <w:instrText xml:space="preserve"> PAGE </w:instrText>
    </w:r>
    <w:r w:rsidRPr="002D2197">
      <w:fldChar w:fldCharType="separate"/>
    </w:r>
    <w:r w:rsidRPr="002D2197">
      <w:t>2</w:t>
    </w:r>
    <w:r w:rsidRPr="002D2197">
      <w:fldChar w:fldCharType="end"/>
    </w:r>
    <w:r w:rsidRPr="002D2197">
      <w:t xml:space="preserve"> -</w:t>
    </w:r>
  </w:p>
  <w:p w:rsidR="00EA4725" w:rsidRPr="002D2197" w:rsidP="002D2197" w14:paraId="7FE842C3" w14:textId="491947D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2197" w:rsidRPr="002D2197" w:rsidP="002D2197" w14:paraId="3B9C35C5" w14:textId="77777777">
    <w:pPr>
      <w:pStyle w:val="Header"/>
      <w:pBdr>
        <w:bottom w:val="single" w:sz="4" w:space="1" w:color="auto"/>
      </w:pBdr>
      <w:tabs>
        <w:tab w:val="clear" w:pos="4513"/>
        <w:tab w:val="clear" w:pos="9027"/>
      </w:tabs>
      <w:jc w:val="center"/>
    </w:pPr>
    <w:r w:rsidRPr="002D2197">
      <w:t>G/SPS/N/CAN/1613</w:t>
    </w:r>
  </w:p>
  <w:p w:rsidR="002D2197" w:rsidRPr="002D2197" w:rsidP="002D2197" w14:paraId="6C95C7A7" w14:textId="77777777">
    <w:pPr>
      <w:pStyle w:val="Header"/>
      <w:pBdr>
        <w:bottom w:val="single" w:sz="4" w:space="1" w:color="auto"/>
      </w:pBdr>
      <w:tabs>
        <w:tab w:val="clear" w:pos="4513"/>
        <w:tab w:val="clear" w:pos="9027"/>
      </w:tabs>
      <w:jc w:val="center"/>
    </w:pPr>
  </w:p>
  <w:p w:rsidR="002D2197" w:rsidRPr="002D2197" w:rsidP="002D2197" w14:paraId="1B17B831" w14:textId="72C78DBF">
    <w:pPr>
      <w:pStyle w:val="Header"/>
      <w:pBdr>
        <w:bottom w:val="single" w:sz="4" w:space="1" w:color="auto"/>
      </w:pBdr>
      <w:tabs>
        <w:tab w:val="clear" w:pos="4513"/>
        <w:tab w:val="clear" w:pos="9027"/>
      </w:tabs>
      <w:jc w:val="center"/>
    </w:pPr>
    <w:r w:rsidRPr="002D2197">
      <w:t xml:space="preserve">- </w:t>
    </w:r>
    <w:r w:rsidRPr="002D2197">
      <w:fldChar w:fldCharType="begin"/>
    </w:r>
    <w:r w:rsidRPr="002D2197">
      <w:instrText xml:space="preserve"> PAGE </w:instrText>
    </w:r>
    <w:r w:rsidRPr="002D2197">
      <w:fldChar w:fldCharType="separate"/>
    </w:r>
    <w:r w:rsidRPr="002D2197">
      <w:rPr>
        <w:noProof/>
      </w:rPr>
      <w:t>2</w:t>
    </w:r>
    <w:r w:rsidRPr="002D2197">
      <w:fldChar w:fldCharType="end"/>
    </w:r>
    <w:r w:rsidRPr="002D2197">
      <w:t xml:space="preserve"> -</w:t>
    </w:r>
  </w:p>
  <w:p w:rsidR="00EA4725" w:rsidRPr="002D2197" w:rsidP="002D2197" w14:paraId="4E7E2F17" w14:textId="7C3F150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9EAF7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46B70D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8D40A5F" w14:textId="454AA1A9">
          <w:pPr>
            <w:jc w:val="right"/>
            <w:rPr>
              <w:b/>
              <w:color w:val="FF0000"/>
              <w:szCs w:val="16"/>
            </w:rPr>
          </w:pPr>
          <w:r>
            <w:rPr>
              <w:b/>
              <w:color w:val="FF0000"/>
              <w:szCs w:val="16"/>
            </w:rPr>
            <w:t xml:space="preserve"> </w:t>
          </w:r>
        </w:p>
      </w:tc>
    </w:tr>
    <w:bookmarkEnd w:id="0"/>
    <w:tr w14:paraId="7801DD6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7BD15C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2BF8848D" w14:textId="77777777">
          <w:pPr>
            <w:jc w:val="right"/>
            <w:rPr>
              <w:b/>
              <w:szCs w:val="16"/>
            </w:rPr>
          </w:pPr>
        </w:p>
      </w:tc>
    </w:tr>
    <w:tr w14:paraId="0B61135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A96A901" w14:textId="77777777">
          <w:pPr>
            <w:jc w:val="left"/>
            <w:rPr>
              <w:noProof/>
              <w:lang w:eastAsia="en-GB"/>
            </w:rPr>
          </w:pPr>
        </w:p>
      </w:tc>
      <w:tc>
        <w:tcPr>
          <w:tcW w:w="5448" w:type="dxa"/>
          <w:gridSpan w:val="2"/>
          <w:shd w:val="clear" w:color="auto" w:fill="FFFFFF"/>
          <w:tcMar>
            <w:left w:w="108" w:type="dxa"/>
            <w:right w:w="108" w:type="dxa"/>
          </w:tcMar>
        </w:tcPr>
        <w:p w:rsidR="002D2197" w:rsidP="00656ABC" w14:paraId="0A766E60" w14:textId="77777777">
          <w:pPr>
            <w:jc w:val="right"/>
            <w:rPr>
              <w:b/>
              <w:szCs w:val="16"/>
            </w:rPr>
          </w:pPr>
          <w:bookmarkStart w:id="1" w:name="bmkSymbols"/>
          <w:r>
            <w:rPr>
              <w:b/>
              <w:szCs w:val="16"/>
            </w:rPr>
            <w:t>G/SPS/N/CAN/1613</w:t>
          </w:r>
        </w:p>
        <w:bookmarkEnd w:id="1"/>
        <w:p w:rsidR="00656ABC" w:rsidRPr="00EA4725" w:rsidP="00656ABC" w14:paraId="70D736E0" w14:textId="78590735">
          <w:pPr>
            <w:jc w:val="right"/>
            <w:rPr>
              <w:b/>
              <w:szCs w:val="16"/>
            </w:rPr>
          </w:pPr>
        </w:p>
      </w:tc>
    </w:tr>
    <w:tr w14:paraId="1E34603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62F6EBC" w14:textId="77777777"/>
      </w:tc>
      <w:tc>
        <w:tcPr>
          <w:tcW w:w="5448" w:type="dxa"/>
          <w:gridSpan w:val="2"/>
          <w:shd w:val="clear" w:color="auto" w:fill="FFFFFF"/>
          <w:tcMar>
            <w:left w:w="108" w:type="dxa"/>
            <w:right w:w="108" w:type="dxa"/>
          </w:tcMar>
          <w:vAlign w:val="center"/>
        </w:tcPr>
        <w:p w:rsidR="00ED54E0" w:rsidRPr="00EA4725" w:rsidP="00422B6F" w14:paraId="04B7E762" w14:textId="77777777">
          <w:pPr>
            <w:jc w:val="right"/>
            <w:rPr>
              <w:szCs w:val="16"/>
            </w:rPr>
          </w:pPr>
          <w:bookmarkStart w:id="2" w:name="spsDateDistribution"/>
          <w:bookmarkStart w:id="3" w:name="bmkDate"/>
          <w:bookmarkEnd w:id="2"/>
          <w:r w:rsidRPr="00EA4725">
            <w:rPr>
              <w:szCs w:val="16"/>
            </w:rPr>
            <w:t>23 September 2025</w:t>
          </w:r>
          <w:bookmarkEnd w:id="3"/>
        </w:p>
      </w:tc>
    </w:tr>
    <w:tr w14:paraId="32D2331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A5BC7A4" w14:textId="77777777">
          <w:pPr>
            <w:jc w:val="left"/>
            <w:rPr>
              <w:b/>
            </w:rPr>
          </w:pPr>
          <w:bookmarkStart w:id="4" w:name="bmkSerial"/>
          <w:r>
            <w:rPr>
              <w:b w:val="0"/>
              <w:color w:val="FF0000"/>
            </w:rPr>
            <w:t>(25-5997)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E06B81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8608D93"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4FDB053" w14:textId="78CDB99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3622CE1" w14:textId="036F22FA">
          <w:pPr>
            <w:jc w:val="right"/>
            <w:rPr>
              <w:bCs/>
              <w:szCs w:val="18"/>
            </w:rPr>
          </w:pPr>
          <w:bookmarkStart w:id="7" w:name="bmkLanguage"/>
          <w:r>
            <w:rPr>
              <w:bCs/>
              <w:szCs w:val="18"/>
            </w:rPr>
            <w:t>Original: English/French</w:t>
          </w:r>
          <w:bookmarkEnd w:id="7"/>
        </w:p>
      </w:tc>
    </w:tr>
  </w:tbl>
  <w:p w:rsidR="00ED54E0" w:rsidRPr="00441372" w14:paraId="2B2438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14018260">
    <w:abstractNumId w:val="9"/>
  </w:num>
  <w:num w:numId="2" w16cid:durableId="922642004">
    <w:abstractNumId w:val="7"/>
  </w:num>
  <w:num w:numId="3" w16cid:durableId="1304849243">
    <w:abstractNumId w:val="6"/>
  </w:num>
  <w:num w:numId="4" w16cid:durableId="714084697">
    <w:abstractNumId w:val="5"/>
  </w:num>
  <w:num w:numId="5" w16cid:durableId="573440463">
    <w:abstractNumId w:val="4"/>
  </w:num>
  <w:num w:numId="6" w16cid:durableId="1201473166">
    <w:abstractNumId w:val="12"/>
  </w:num>
  <w:num w:numId="7" w16cid:durableId="1779062873">
    <w:abstractNumId w:val="11"/>
  </w:num>
  <w:num w:numId="8" w16cid:durableId="696662932">
    <w:abstractNumId w:val="10"/>
  </w:num>
  <w:num w:numId="9" w16cid:durableId="3178794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7320022">
    <w:abstractNumId w:val="13"/>
  </w:num>
  <w:num w:numId="11" w16cid:durableId="682971414">
    <w:abstractNumId w:val="8"/>
  </w:num>
  <w:num w:numId="12" w16cid:durableId="182325769">
    <w:abstractNumId w:val="3"/>
  </w:num>
  <w:num w:numId="13" w16cid:durableId="1347169271">
    <w:abstractNumId w:val="2"/>
  </w:num>
  <w:num w:numId="14" w16cid:durableId="1565068747">
    <w:abstractNumId w:val="1"/>
  </w:num>
  <w:num w:numId="15" w16cid:durableId="300576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3CB7"/>
    <w:rsid w:val="001277F1"/>
    <w:rsid w:val="00127BB0"/>
    <w:rsid w:val="0013337F"/>
    <w:rsid w:val="00157B94"/>
    <w:rsid w:val="00182B84"/>
    <w:rsid w:val="001E291F"/>
    <w:rsid w:val="001E596A"/>
    <w:rsid w:val="001F0374"/>
    <w:rsid w:val="00233408"/>
    <w:rsid w:val="0027067B"/>
    <w:rsid w:val="00272C98"/>
    <w:rsid w:val="002A67C2"/>
    <w:rsid w:val="002C2634"/>
    <w:rsid w:val="002D2197"/>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624AE"/>
    <w:rsid w:val="009A2161"/>
    <w:rsid w:val="009A6F54"/>
    <w:rsid w:val="00A14876"/>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C7915"/>
    <w:rsid w:val="00DD3BA1"/>
    <w:rsid w:val="00DE50DB"/>
    <w:rsid w:val="00DF6AE1"/>
    <w:rsid w:val="00E06B18"/>
    <w:rsid w:val="00E415DA"/>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4D6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nspection.canada.ca/en/animal-health/aquatic-animals/diseases/susceptible-species" TargetMode="External" /><Relationship Id="rId6" Type="http://schemas.openxmlformats.org/officeDocument/2006/relationships/hyperlink" Target="https://can01.safelinks.protection.outlook.com/?url=https%3A%2F%2Finspection.canada.ca%2Fen%2Fanimal-health%2Faquatic-animals%2Fdiseases%2Fsusceptible-species%2Fconsultation-proposed-amendments&amp;data=05%7C02%7Cpatrick.roberts%40inspection.gc.ca%7Cf75ec301a3c948d13bb408ddf7824056%7C18b5a5ed1d8641d394a0bc27dae32ab2%7C0%7C0%7C638938860989343961%7CUnknown%7CTWFpbGZsb3d8eyJFbXB0eU1hcGkiOnRydWUsIlYiOiIwLjAuMDAwMCIsIlAiOiJXaW4zMiIsIkFOIjoiTWFpbCIsIldUIjoyfQ%3D%3D%7C0%7C%7C%7C&amp;sdata=aGmyetgAmnadOCfzOoPKH%2FYClO10%2BRZ5uKUz9V3FMxs%3D&amp;reserved=0" TargetMode="External" /><Relationship Id="rId7" Type="http://schemas.openxmlformats.org/officeDocument/2006/relationships/hyperlink" Target="https://can01.safelinks.protection.outlook.com/?url=https%3A%2F%2Finspection.canada.ca%2Ffr%2Fsante-animaux%2Fanimaux-aquatiques%2Fmaladies%2Fespeces-vulnerables%2Fconsultation-modifications-proposees&amp;data=05%7C02%7Cpatrick.roberts%40inspection.gc.ca%7Cf75ec301a3c948d13bb408ddf7824056%7C18b5a5ed1d8641d394a0bc27dae32ab2%7C0%7C0%7C638938860989370269%7CUnknown%7CTWFpbGZsb3d8eyJFbXB0eU1hcGkiOnRydWUsIlYiOiIwLjAuMDAwMCIsIlAiOiJXaW4zMiIsIkFOIjoiTWFpbCIsIldUIjoyfQ%3D%3D%7C0%7C%7C%7C&amp;sdata=Inb27EJnv0Rk12zFDyZ84w8puK8RuEWBJXnN1VpizMM%3D&amp;reserved=0"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982f3f76-b232-4fc7-9eb1-e36d4790f9bd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82B8AAC-7CDD-473F-85AF-1F441E8CD6C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745</Words>
  <Characters>4558</Characters>
  <Application>Microsoft Office Word</Application>
  <DocSecurity>0</DocSecurity>
  <Lines>111</Lines>
  <Paragraphs>85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2025-09-23T07:27:00Z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G/SPS/N/CAN/1613</vt:lpwstr>
  </property>
  <property fmtid="{D5CDD505-2E9C-101B-9397-08002B2CF9AE}" pid="3" name="TitusGUID">
    <vt:lpwstr>982f3f76-b232-4fc7-9eb1-e36d4790f9bd</vt:lpwstr>
  </property>
  <property fmtid="{D5CDD505-2E9C-101B-9397-08002B2CF9AE}" pid="4" name="WTOCLASSIFICATION">
    <vt:lpwstr>WTO OFFICIAL</vt:lpwstr>
  </property>
</Properties>
</file>