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0333F3" w14:paraId="0187EB22"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13AEB2" w14:textId="77777777" w:rsidTr="00F3021D">
        <w:tblPrEx>
          <w:tblW w:w="5000" w:type="pct"/>
          <w:tblLayout w:type="fixed"/>
          <w:tblLook w:val="0000"/>
        </w:tblPrEx>
        <w:tc>
          <w:tcPr>
            <w:tcW w:w="707" w:type="dxa"/>
            <w:tcBorders>
              <w:bottom w:val="single" w:sz="6" w:space="0" w:color="auto"/>
            </w:tcBorders>
          </w:tcPr>
          <w:p w:rsidR="00EA4725" w:rsidRPr="00441372" w:rsidP="00441372" w14:paraId="5654252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5216284" w14:textId="77777777">
            <w:pPr>
              <w:spacing w:before="120" w:after="120"/>
            </w:pPr>
            <w:r w:rsidRPr="00441372">
              <w:rPr>
                <w:b/>
              </w:rPr>
              <w:t>Notifying Member:</w:t>
            </w:r>
            <w:r w:rsidRPr="0065690F">
              <w:t xml:space="preserve"> </w:t>
            </w:r>
            <w:r w:rsidRPr="0065690F">
              <w:rPr>
                <w:u w:val="single"/>
              </w:rPr>
              <w:t>ALBANIA</w:t>
            </w:r>
          </w:p>
          <w:p w:rsidR="00EA4725" w:rsidRPr="00441372" w:rsidP="00441372" w14:paraId="1CCD4D1A" w14:textId="77777777">
            <w:pPr>
              <w:spacing w:after="120"/>
            </w:pPr>
            <w:r w:rsidRPr="00441372">
              <w:rPr>
                <w:b/>
                <w:bCs/>
              </w:rPr>
              <w:t>If applicable, name of local government involved:</w:t>
            </w:r>
            <w:r w:rsidRPr="0065690F">
              <w:rPr>
                <w:bCs/>
              </w:rPr>
              <w:t xml:space="preserve"> </w:t>
            </w:r>
          </w:p>
        </w:tc>
      </w:tr>
      <w:tr w14:paraId="1F8BC3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21AAC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FA0312F" w14:textId="77777777">
            <w:pPr>
              <w:spacing w:before="120" w:after="120"/>
            </w:pPr>
            <w:r w:rsidRPr="00441372">
              <w:rPr>
                <w:b/>
              </w:rPr>
              <w:t>Agency responsible:</w:t>
            </w:r>
            <w:r w:rsidRPr="0065690F">
              <w:t xml:space="preserve"> Ministry of Agriculture and Rural Development</w:t>
            </w:r>
          </w:p>
        </w:tc>
      </w:tr>
      <w:tr w14:paraId="260843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C7721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16FB890" w14:textId="70532F0F">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t>F</w:t>
            </w:r>
            <w:r w:rsidRPr="0065690F">
              <w:t>ood and feed, animal health and welfare, plant health and plant protection products</w:t>
            </w:r>
          </w:p>
        </w:tc>
      </w:tr>
      <w:tr w14:paraId="1E76A8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165C3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2DD5C3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1276B7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052AAF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68B95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230CC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0AF0038" w14:textId="6CCFC78B">
            <w:pPr>
              <w:spacing w:before="120" w:after="120"/>
            </w:pPr>
            <w:r w:rsidRPr="00441372">
              <w:rPr>
                <w:b/>
              </w:rPr>
              <w:t>Title of the notified document:</w:t>
            </w:r>
            <w:r w:rsidRPr="0065690F">
              <w:t xml:space="preserve"> Draft law </w:t>
            </w:r>
            <w:r w:rsidRPr="000333F3" w:rsidR="000333F3">
              <w:t>"On official controls and other official activities performed to ensure the application of rules on food and feed, animal health and welfare, plant health and plant protection products in the Republic of Albania</w:t>
            </w:r>
            <w:r w:rsidRPr="0065690F">
              <w:t>"</w:t>
            </w:r>
            <w:r w:rsidRPr="00441372" w:rsidR="007E510C">
              <w:t>.</w:t>
            </w:r>
            <w:r w:rsidRPr="00441372">
              <w:rPr>
                <w:b/>
              </w:rPr>
              <w:t xml:space="preserve"> Language(s):</w:t>
            </w:r>
            <w:r w:rsidRPr="0065690F">
              <w:t xml:space="preserve"> Albanian</w:t>
            </w:r>
            <w:r w:rsidRPr="00441372" w:rsidR="007E510C">
              <w:rPr>
                <w:bCs/>
              </w:rPr>
              <w:t>.</w:t>
            </w:r>
            <w:r w:rsidRPr="00441372">
              <w:t xml:space="preserve"> </w:t>
            </w:r>
            <w:r w:rsidRPr="00441372">
              <w:rPr>
                <w:b/>
              </w:rPr>
              <w:t>Number of pages:</w:t>
            </w:r>
            <w:r w:rsidRPr="0065690F">
              <w:t xml:space="preserve"> 94</w:t>
            </w:r>
          </w:p>
          <w:p w:rsidR="00EA4725" w:rsidRPr="00441372" w:rsidP="00441372" w14:paraId="34A845D4" w14:textId="77777777">
            <w:pPr>
              <w:spacing w:after="120"/>
            </w:pPr>
            <w:hyperlink r:id="rId5" w:tgtFrame="_blank" w:history="1">
              <w:r w:rsidRPr="00441372">
                <w:rPr>
                  <w:color w:val="0000FF"/>
                  <w:u w:val="single"/>
                </w:rPr>
                <w:t>https://members.wto.org/crnattachments/2025/SPS/ALB/25_06204_00_x.pdf</w:t>
              </w:r>
            </w:hyperlink>
          </w:p>
        </w:tc>
      </w:tr>
      <w:tr w14:paraId="04AC17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F543A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3301F34" w14:textId="77777777">
            <w:pPr>
              <w:spacing w:before="120" w:after="120"/>
            </w:pPr>
            <w:r w:rsidRPr="00441372">
              <w:rPr>
                <w:b/>
              </w:rPr>
              <w:t>Description of content:</w:t>
            </w:r>
            <w:r w:rsidRPr="0065690F">
              <w:t xml:space="preserve"> The draft law aims to sets out the general and specific rules, principles, and requirements related to official controls and other official activities, and it defines the responsibilities, financing, and procedures for carrying out official controls. Its overarching purpose is to guarantee a high level of protection for human health, animal health and welfare, and plant health, while also safeguarding the environment and consumer interests. The draft law provides a comprehensive legal framework for the performance of official controls and other official activities, which are essential to verify compliance with national legislation throughout all stages of food and feed production and distribution, including rules related to organic production, animal welfare, plant health, and geographical indications.</w:t>
            </w:r>
          </w:p>
          <w:p w:rsidR="008D5618" w:rsidRPr="0065690F" w:rsidP="00441372" w14:paraId="3829CBB5" w14:textId="77777777">
            <w:pPr>
              <w:spacing w:before="120" w:after="120"/>
            </w:pPr>
            <w:r w:rsidRPr="0065690F">
              <w:t>To achieve its objectives, the draft law establishes a harmonized and integrated system of official controls conducted by designated competent authorities. These authorities are required to be adequately resourced, trained, and supervised to ensure the effectiveness, impartiality, and consistency of controls. The draft law introduces multi-annual national control plans, which must be regularly updated and cover all relevant sectors of the agri-food chain. These plans allow for a risk-based approach, ensuring that resources are focused where they are most needed.</w:t>
            </w:r>
          </w:p>
          <w:p w:rsidR="008D5618" w:rsidRPr="0065690F" w:rsidP="00441372" w14:paraId="3678B2F9" w14:textId="77777777">
            <w:pPr>
              <w:spacing w:before="120" w:after="120"/>
            </w:pPr>
            <w:r w:rsidRPr="0065690F">
              <w:t>Furthermore, the draft law foresees the use of a computerized information management system, enabling efficient exchange of data and coordination among the competent authorities and with the European Commission before day of accession. In cases of non-compliance or serious risk, the regulation outlines clear enforcement mechanisms, including immediate corrective actions and sanctions.</w:t>
            </w:r>
          </w:p>
          <w:p w:rsidR="008D5618" w:rsidRPr="0065690F" w:rsidP="00441372" w14:paraId="4F76DA97" w14:textId="77777777">
            <w:pPr>
              <w:spacing w:before="120" w:after="120"/>
            </w:pPr>
            <w:r w:rsidRPr="0065690F">
              <w:t>Through these mechanisms, draft law establishes a strong and coherent system that enhances transparency, strengthens trust in the Albanian food safety and regulatory systems, and ensures that consumers across the country are equally protected.</w:t>
            </w:r>
          </w:p>
          <w:p w:rsidR="008D5618" w:rsidRPr="0065690F" w:rsidP="00EE0B81" w14:paraId="1DACAE6C" w14:textId="24A57B63">
            <w:pPr>
              <w:spacing w:before="240" w:after="120"/>
            </w:pPr>
            <w:r w:rsidRPr="0065690F">
              <w:t>The draft law "On official controls and other official activities performed to ensure the application of rules on food and feed, animal health and welfare, plant health and plant protection products in the Republic of Albania" is approximation of the Regulation (EU)</w:t>
            </w:r>
            <w:r>
              <w:t> </w:t>
            </w:r>
            <w:r w:rsidRPr="0065690F">
              <w:t>2017/625.</w:t>
            </w:r>
          </w:p>
        </w:tc>
      </w:tr>
      <w:tr w14:paraId="0B7C43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09121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C08DFBD" w14:textId="77777777">
            <w:pPr>
              <w:spacing w:before="120" w:after="120"/>
            </w:pPr>
            <w:r w:rsidRPr="00441372">
              <w:rPr>
                <w:b/>
              </w:rPr>
              <w:t>Objective and rationale: [X] food safety, [X] animal health, [X] plant protection, [X] protect humans from animal/plant pest or disease, [X] protect territory from other damage from pests.</w:t>
            </w:r>
            <w:r w:rsidRPr="0065690F">
              <w:t xml:space="preserve"> </w:t>
            </w:r>
          </w:p>
        </w:tc>
      </w:tr>
      <w:tr w14:paraId="08982B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3690A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57C92D" w14:textId="77777777">
            <w:pPr>
              <w:spacing w:before="120" w:after="120"/>
            </w:pPr>
            <w:r w:rsidRPr="00441372">
              <w:rPr>
                <w:b/>
              </w:rPr>
              <w:t>Is there a relevant international standard? If so, identify the standard:</w:t>
            </w:r>
          </w:p>
          <w:p w:rsidR="00EA4725" w:rsidRPr="00441372" w:rsidP="00441372" w14:paraId="2BCDCF3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19435C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DE0966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BF67EE1" w14:textId="77777777">
            <w:pPr>
              <w:spacing w:after="120"/>
              <w:ind w:left="720" w:hanging="720"/>
              <w:rPr>
                <w:b/>
              </w:rPr>
            </w:pPr>
            <w:r w:rsidRPr="00441372">
              <w:rPr>
                <w:b/>
              </w:rPr>
              <w:t>[X]</w:t>
            </w:r>
            <w:r w:rsidRPr="00441372">
              <w:rPr>
                <w:b/>
              </w:rPr>
              <w:tab/>
              <w:t>None</w:t>
            </w:r>
          </w:p>
          <w:p w:rsidR="00EA4725" w:rsidRPr="00441372" w:rsidP="00441372" w14:paraId="2A6E3DA7" w14:textId="77777777">
            <w:pPr>
              <w:spacing w:after="120"/>
              <w:rPr>
                <w:b/>
              </w:rPr>
            </w:pPr>
            <w:r w:rsidRPr="00441372">
              <w:rPr>
                <w:b/>
              </w:rPr>
              <w:t xml:space="preserve">Does this proposed regulation conform to the relevant international standard? </w:t>
            </w:r>
          </w:p>
          <w:p w:rsidR="00EA4725" w:rsidRPr="00441372" w:rsidP="00441372" w14:paraId="6240072F" w14:textId="77777777">
            <w:pPr>
              <w:spacing w:after="120"/>
              <w:rPr>
                <w:b/>
              </w:rPr>
            </w:pPr>
            <w:r w:rsidRPr="00441372">
              <w:rPr>
                <w:b/>
              </w:rPr>
              <w:t>[ ] Yes   [ ] No</w:t>
            </w:r>
          </w:p>
          <w:p w:rsidR="00EA4725" w:rsidRPr="00441372" w:rsidP="00441372" w14:paraId="4D6075E8" w14:textId="77777777">
            <w:pPr>
              <w:spacing w:after="120"/>
            </w:pPr>
            <w:r w:rsidRPr="00441372">
              <w:rPr>
                <w:b/>
              </w:rPr>
              <w:t>If no, describe, whenever possible, how and why it deviates from the international standard:</w:t>
            </w:r>
            <w:r w:rsidRPr="0065690F">
              <w:t xml:space="preserve"> </w:t>
            </w:r>
          </w:p>
        </w:tc>
      </w:tr>
      <w:tr w14:paraId="0D9A20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C344D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E354B6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4D276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D4513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83D025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 August 2027</w:t>
            </w:r>
          </w:p>
          <w:p w:rsidR="00EA4725" w:rsidRPr="00441372" w:rsidP="00441372" w14:paraId="478F057D"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 August 2026</w:t>
            </w:r>
          </w:p>
        </w:tc>
      </w:tr>
      <w:tr w14:paraId="005269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137B1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B67039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1 August 2027</w:t>
            </w:r>
          </w:p>
          <w:p w:rsidR="00EA4725" w:rsidRPr="00441372" w:rsidP="00441372" w14:paraId="6A029671" w14:textId="77777777">
            <w:pPr>
              <w:spacing w:after="120"/>
              <w:ind w:left="607" w:hanging="607"/>
              <w:rPr>
                <w:b/>
              </w:rPr>
            </w:pPr>
            <w:r w:rsidRPr="00441372">
              <w:rPr>
                <w:b/>
              </w:rPr>
              <w:t>[X]</w:t>
            </w:r>
            <w:r w:rsidRPr="00441372">
              <w:rPr>
                <w:b/>
              </w:rPr>
              <w:tab/>
              <w:t>Trade facilitating measure</w:t>
            </w:r>
            <w:r w:rsidRPr="0065690F">
              <w:t xml:space="preserve"> </w:t>
            </w:r>
          </w:p>
        </w:tc>
      </w:tr>
      <w:tr w14:paraId="64C69A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A0AF0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366CF98"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22 November 2025</w:t>
            </w:r>
          </w:p>
          <w:p w:rsidR="00EA4725" w:rsidRPr="00441372" w:rsidP="00441372" w14:paraId="2A36E9CA"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8D5618" w:rsidRPr="0065690F" w:rsidP="00441372" w14:paraId="17B3AF9F" w14:textId="77777777">
            <w:r w:rsidRPr="0065690F">
              <w:t>Ministry of Agriculture and Rural Development</w:t>
            </w:r>
          </w:p>
          <w:p w:rsidR="008D5618" w:rsidRPr="0065690F" w:rsidP="00441372" w14:paraId="636513F1" w14:textId="77777777">
            <w:r w:rsidRPr="0065690F">
              <w:t>General Directorate in the Field of Food Safety, Veterinary, Plant Protection and Fishery</w:t>
            </w:r>
          </w:p>
          <w:p w:rsidR="008D5618" w:rsidRPr="0065690F" w:rsidP="00441372" w14:paraId="37BAF2B2" w14:textId="77777777">
            <w:r w:rsidRPr="0065690F">
              <w:t>Tel: +(355) 4 2226 911</w:t>
            </w:r>
          </w:p>
          <w:p w:rsidR="008D5618" w:rsidRPr="0065690F" w:rsidP="00441372" w14:paraId="19FD70F5" w14:textId="77777777">
            <w:r w:rsidRPr="0065690F">
              <w:t xml:space="preserve">E-mail: </w:t>
            </w:r>
            <w:hyperlink r:id="rId6" w:history="1">
              <w:r w:rsidRPr="0065690F">
                <w:rPr>
                  <w:color w:val="0000FF"/>
                  <w:u w:val="single"/>
                </w:rPr>
                <w:t>info@bujqesia.gov.al</w:t>
              </w:r>
            </w:hyperlink>
          </w:p>
          <w:p w:rsidR="008D5618" w:rsidRPr="0065690F" w:rsidP="00441372" w14:paraId="2AE315C3" w14:textId="77777777">
            <w:pPr>
              <w:spacing w:after="120"/>
            </w:pPr>
            <w:r w:rsidRPr="0065690F">
              <w:t xml:space="preserve">Website: </w:t>
            </w:r>
            <w:hyperlink r:id="rId7" w:history="1">
              <w:r w:rsidRPr="0065690F">
                <w:rPr>
                  <w:color w:val="0000FF"/>
                  <w:u w:val="single"/>
                </w:rPr>
                <w:t>http://www.bujqesia.gov.al</w:t>
              </w:r>
            </w:hyperlink>
          </w:p>
        </w:tc>
      </w:tr>
      <w:tr w14:paraId="0CF4B824" w14:textId="77777777" w:rsidTr="00F3021D">
        <w:tblPrEx>
          <w:tblW w:w="5000" w:type="pct"/>
          <w:tblLayout w:type="fixed"/>
          <w:tblLook w:val="0000"/>
        </w:tblPrEx>
        <w:tc>
          <w:tcPr>
            <w:tcW w:w="707" w:type="dxa"/>
            <w:tcBorders>
              <w:top w:val="single" w:sz="6" w:space="0" w:color="auto"/>
            </w:tcBorders>
          </w:tcPr>
          <w:p w:rsidR="00EA4725" w:rsidRPr="00441372" w:rsidP="00F3021D" w14:paraId="3222175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0E61B3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6AF69DE" w14:textId="77777777">
            <w:pPr>
              <w:keepNext/>
              <w:keepLines/>
              <w:rPr>
                <w:bCs/>
              </w:rPr>
            </w:pPr>
            <w:r w:rsidRPr="0065690F">
              <w:rPr>
                <w:bCs/>
              </w:rPr>
              <w:t>Ministry of Agriculture and Rural Development</w:t>
            </w:r>
          </w:p>
          <w:p w:rsidR="00EA4725" w:rsidRPr="0065690F" w:rsidP="00F3021D" w14:paraId="427D55C5" w14:textId="77777777">
            <w:pPr>
              <w:keepNext/>
              <w:keepLines/>
              <w:rPr>
                <w:bCs/>
              </w:rPr>
            </w:pPr>
            <w:r w:rsidRPr="0065690F">
              <w:rPr>
                <w:bCs/>
              </w:rPr>
              <w:t>General Directorate in the Field of Food Safety, Veterinary, Plant Protection and Fishery</w:t>
            </w:r>
          </w:p>
          <w:p w:rsidR="00EA4725" w:rsidRPr="0065690F" w:rsidP="00F3021D" w14:paraId="5D50449A" w14:textId="77777777">
            <w:pPr>
              <w:keepNext/>
              <w:keepLines/>
              <w:rPr>
                <w:bCs/>
              </w:rPr>
            </w:pPr>
            <w:r w:rsidRPr="0065690F">
              <w:rPr>
                <w:bCs/>
              </w:rPr>
              <w:t>SPS Enquiry Point- Albania</w:t>
            </w:r>
          </w:p>
          <w:p w:rsidR="00EA4725" w:rsidRPr="0065690F" w:rsidP="00F3021D" w14:paraId="6B64A035" w14:textId="77777777">
            <w:pPr>
              <w:keepNext/>
              <w:keepLines/>
              <w:rPr>
                <w:bCs/>
              </w:rPr>
            </w:pPr>
            <w:r w:rsidRPr="0065690F">
              <w:rPr>
                <w:bCs/>
              </w:rPr>
              <w:t>Tel: +(355) 4 2226 911</w:t>
            </w:r>
          </w:p>
          <w:p w:rsidR="00EA4725" w:rsidRPr="0065690F" w:rsidP="00F3021D" w14:paraId="0E631069" w14:textId="77777777">
            <w:pPr>
              <w:keepNext/>
              <w:keepLines/>
              <w:rPr>
                <w:bCs/>
              </w:rPr>
            </w:pPr>
            <w:r w:rsidRPr="0065690F">
              <w:rPr>
                <w:bCs/>
              </w:rPr>
              <w:t xml:space="preserve">E-mail: </w:t>
            </w:r>
            <w:hyperlink r:id="rId8" w:history="1">
              <w:r w:rsidRPr="0065690F">
                <w:rPr>
                  <w:bCs/>
                  <w:color w:val="0000FF"/>
                  <w:u w:val="single"/>
                </w:rPr>
                <w:t>blerina.luke@bujqesia.gov.al</w:t>
              </w:r>
            </w:hyperlink>
          </w:p>
          <w:p w:rsidR="00EA4725" w:rsidRPr="0065690F" w:rsidP="00F3021D" w14:paraId="09794911" w14:textId="77777777">
            <w:pPr>
              <w:keepNext/>
              <w:keepLines/>
              <w:spacing w:after="120"/>
              <w:rPr>
                <w:bCs/>
              </w:rPr>
            </w:pPr>
            <w:r w:rsidRPr="0065690F">
              <w:rPr>
                <w:bCs/>
              </w:rPr>
              <w:t xml:space="preserve">Website: </w:t>
            </w:r>
            <w:hyperlink r:id="rId7" w:history="1">
              <w:r w:rsidRPr="0065690F">
                <w:rPr>
                  <w:bCs/>
                  <w:color w:val="0000FF"/>
                  <w:u w:val="single"/>
                </w:rPr>
                <w:t>http://www.bujqesia.gov.al</w:t>
              </w:r>
            </w:hyperlink>
          </w:p>
        </w:tc>
      </w:tr>
    </w:tbl>
    <w:p w:rsidR="007141CF" w:rsidRPr="00441372" w:rsidP="00441372" w14:paraId="234901F0" w14:textId="77777777"/>
    <w:sectPr w:rsidSect="00EE0B8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E0B81" w:rsidP="00EE0B81" w14:paraId="02026F3D" w14:textId="3AB5B2A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E0B81" w:rsidP="00EE0B81" w14:paraId="6033C863" w14:textId="7810F0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49BD8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B81" w:rsidRPr="00EE0B81" w:rsidP="00EE0B81" w14:paraId="501E3D66" w14:textId="77777777">
    <w:pPr>
      <w:pStyle w:val="Header"/>
      <w:pBdr>
        <w:bottom w:val="single" w:sz="4" w:space="1" w:color="auto"/>
      </w:pBdr>
      <w:tabs>
        <w:tab w:val="clear" w:pos="4513"/>
        <w:tab w:val="clear" w:pos="9027"/>
      </w:tabs>
      <w:jc w:val="center"/>
    </w:pPr>
    <w:r w:rsidRPr="00EE0B81">
      <w:t>G/SPS/N/ALB/214</w:t>
    </w:r>
  </w:p>
  <w:p w:rsidR="00EE0B81" w:rsidRPr="00EE0B81" w:rsidP="00EE0B81" w14:paraId="5F9C1D77" w14:textId="77777777">
    <w:pPr>
      <w:pStyle w:val="Header"/>
      <w:pBdr>
        <w:bottom w:val="single" w:sz="4" w:space="1" w:color="auto"/>
      </w:pBdr>
      <w:tabs>
        <w:tab w:val="clear" w:pos="4513"/>
        <w:tab w:val="clear" w:pos="9027"/>
      </w:tabs>
      <w:jc w:val="center"/>
    </w:pPr>
  </w:p>
  <w:p w:rsidR="00EE0B81" w:rsidRPr="00EE0B81" w:rsidP="00EE0B81" w14:paraId="4C10C7DB" w14:textId="33264E71">
    <w:pPr>
      <w:pStyle w:val="Header"/>
      <w:pBdr>
        <w:bottom w:val="single" w:sz="4" w:space="1" w:color="auto"/>
      </w:pBdr>
      <w:tabs>
        <w:tab w:val="clear" w:pos="4513"/>
        <w:tab w:val="clear" w:pos="9027"/>
      </w:tabs>
      <w:jc w:val="center"/>
    </w:pPr>
    <w:r w:rsidRPr="00EE0B81">
      <w:t xml:space="preserve">- </w:t>
    </w:r>
    <w:r w:rsidRPr="00EE0B81">
      <w:fldChar w:fldCharType="begin"/>
    </w:r>
    <w:r w:rsidRPr="00EE0B81">
      <w:instrText xml:space="preserve"> PAGE </w:instrText>
    </w:r>
    <w:r w:rsidRPr="00EE0B81">
      <w:fldChar w:fldCharType="separate"/>
    </w:r>
    <w:r w:rsidRPr="00EE0B81">
      <w:t>2</w:t>
    </w:r>
    <w:r w:rsidRPr="00EE0B81">
      <w:fldChar w:fldCharType="end"/>
    </w:r>
    <w:r w:rsidRPr="00EE0B81">
      <w:t xml:space="preserve"> -</w:t>
    </w:r>
  </w:p>
  <w:p w:rsidR="00EA4725" w:rsidRPr="00EE0B81" w:rsidP="00EE0B81" w14:paraId="37DCEA0F" w14:textId="52CAE0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B81" w:rsidRPr="00EE0B81" w:rsidP="00EE0B81" w14:paraId="0E50692A" w14:textId="77777777">
    <w:pPr>
      <w:pStyle w:val="Header"/>
      <w:pBdr>
        <w:bottom w:val="single" w:sz="4" w:space="1" w:color="auto"/>
      </w:pBdr>
      <w:tabs>
        <w:tab w:val="clear" w:pos="4513"/>
        <w:tab w:val="clear" w:pos="9027"/>
      </w:tabs>
      <w:jc w:val="center"/>
    </w:pPr>
    <w:r w:rsidRPr="00EE0B81">
      <w:t>G/SPS/N/ALB/214</w:t>
    </w:r>
  </w:p>
  <w:p w:rsidR="00EE0B81" w:rsidRPr="00EE0B81" w:rsidP="00EE0B81" w14:paraId="379B103E" w14:textId="77777777">
    <w:pPr>
      <w:pStyle w:val="Header"/>
      <w:pBdr>
        <w:bottom w:val="single" w:sz="4" w:space="1" w:color="auto"/>
      </w:pBdr>
      <w:tabs>
        <w:tab w:val="clear" w:pos="4513"/>
        <w:tab w:val="clear" w:pos="9027"/>
      </w:tabs>
      <w:jc w:val="center"/>
    </w:pPr>
  </w:p>
  <w:p w:rsidR="00EE0B81" w:rsidRPr="00EE0B81" w:rsidP="00EE0B81" w14:paraId="22830B69" w14:textId="3DDF3903">
    <w:pPr>
      <w:pStyle w:val="Header"/>
      <w:pBdr>
        <w:bottom w:val="single" w:sz="4" w:space="1" w:color="auto"/>
      </w:pBdr>
      <w:tabs>
        <w:tab w:val="clear" w:pos="4513"/>
        <w:tab w:val="clear" w:pos="9027"/>
      </w:tabs>
      <w:jc w:val="center"/>
    </w:pPr>
    <w:r w:rsidRPr="00EE0B81">
      <w:t xml:space="preserve">- </w:t>
    </w:r>
    <w:r w:rsidRPr="00EE0B81">
      <w:fldChar w:fldCharType="begin"/>
    </w:r>
    <w:r w:rsidRPr="00EE0B81">
      <w:instrText xml:space="preserve"> PAGE </w:instrText>
    </w:r>
    <w:r w:rsidRPr="00EE0B81">
      <w:fldChar w:fldCharType="separate"/>
    </w:r>
    <w:r w:rsidRPr="00EE0B81">
      <w:rPr>
        <w:noProof/>
      </w:rPr>
      <w:t>2</w:t>
    </w:r>
    <w:r w:rsidRPr="00EE0B81">
      <w:fldChar w:fldCharType="end"/>
    </w:r>
    <w:r w:rsidRPr="00EE0B81">
      <w:t xml:space="preserve"> -</w:t>
    </w:r>
  </w:p>
  <w:p w:rsidR="00EA4725" w:rsidRPr="00EE0B81" w:rsidP="00EE0B81" w14:paraId="5509D9D2" w14:textId="67938C8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80279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038B55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A90E3CD" w14:textId="72F7DDA9">
          <w:pPr>
            <w:jc w:val="right"/>
            <w:rPr>
              <w:b/>
              <w:color w:val="FF0000"/>
              <w:szCs w:val="16"/>
            </w:rPr>
          </w:pPr>
          <w:r>
            <w:rPr>
              <w:b/>
              <w:color w:val="FF0000"/>
              <w:szCs w:val="16"/>
            </w:rPr>
            <w:t xml:space="preserve"> </w:t>
          </w:r>
        </w:p>
      </w:tc>
    </w:tr>
    <w:bookmarkEnd w:id="0"/>
    <w:tr w14:paraId="20527C2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67B5F7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760B0883" w14:textId="77777777">
          <w:pPr>
            <w:jc w:val="right"/>
            <w:rPr>
              <w:b/>
              <w:szCs w:val="16"/>
            </w:rPr>
          </w:pPr>
        </w:p>
      </w:tc>
    </w:tr>
    <w:tr w14:paraId="2CFAAD7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771DA08" w14:textId="77777777">
          <w:pPr>
            <w:jc w:val="left"/>
            <w:rPr>
              <w:noProof/>
              <w:lang w:eastAsia="en-GB"/>
            </w:rPr>
          </w:pPr>
        </w:p>
      </w:tc>
      <w:tc>
        <w:tcPr>
          <w:tcW w:w="5448" w:type="dxa"/>
          <w:gridSpan w:val="2"/>
          <w:shd w:val="clear" w:color="auto" w:fill="FFFFFF"/>
          <w:tcMar>
            <w:left w:w="108" w:type="dxa"/>
            <w:right w:w="108" w:type="dxa"/>
          </w:tcMar>
        </w:tcPr>
        <w:p w:rsidR="00EE0B81" w:rsidP="00656ABC" w14:paraId="47CF099A" w14:textId="77777777">
          <w:pPr>
            <w:jc w:val="right"/>
            <w:rPr>
              <w:b/>
              <w:szCs w:val="16"/>
            </w:rPr>
          </w:pPr>
          <w:bookmarkStart w:id="1" w:name="bmkSymbols"/>
          <w:r>
            <w:rPr>
              <w:b/>
              <w:szCs w:val="16"/>
            </w:rPr>
            <w:t>G/SPS/N/ALB/214</w:t>
          </w:r>
        </w:p>
        <w:bookmarkEnd w:id="1"/>
        <w:p w:rsidR="00656ABC" w:rsidRPr="00EA4725" w:rsidP="00656ABC" w14:paraId="1FC6E98E" w14:textId="6A4A84A1">
          <w:pPr>
            <w:jc w:val="right"/>
            <w:rPr>
              <w:b/>
              <w:szCs w:val="16"/>
            </w:rPr>
          </w:pPr>
        </w:p>
      </w:tc>
    </w:tr>
    <w:tr w14:paraId="7FAAF03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7DDE056" w14:textId="77777777"/>
      </w:tc>
      <w:tc>
        <w:tcPr>
          <w:tcW w:w="5448" w:type="dxa"/>
          <w:gridSpan w:val="2"/>
          <w:shd w:val="clear" w:color="auto" w:fill="FFFFFF"/>
          <w:tcMar>
            <w:left w:w="108" w:type="dxa"/>
            <w:right w:w="108" w:type="dxa"/>
          </w:tcMar>
          <w:vAlign w:val="center"/>
        </w:tcPr>
        <w:p w:rsidR="00ED54E0" w:rsidRPr="00EA4725" w:rsidP="00422B6F" w14:paraId="05F413DE" w14:textId="77777777">
          <w:pPr>
            <w:jc w:val="right"/>
            <w:rPr>
              <w:szCs w:val="16"/>
            </w:rPr>
          </w:pPr>
          <w:bookmarkStart w:id="2" w:name="spsDateDistribution"/>
          <w:bookmarkStart w:id="3" w:name="bmkDate"/>
          <w:bookmarkEnd w:id="2"/>
          <w:r w:rsidRPr="00EA4725">
            <w:rPr>
              <w:szCs w:val="16"/>
            </w:rPr>
            <w:t>23 September 2025</w:t>
          </w:r>
          <w:bookmarkEnd w:id="3"/>
        </w:p>
      </w:tc>
    </w:tr>
    <w:tr w14:paraId="2A31C53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BCE02CF" w14:textId="77777777">
          <w:pPr>
            <w:jc w:val="left"/>
            <w:rPr>
              <w:b/>
            </w:rPr>
          </w:pPr>
          <w:bookmarkStart w:id="4" w:name="bmkSerial"/>
          <w:r>
            <w:rPr>
              <w:b w:val="0"/>
              <w:color w:val="FF0000"/>
            </w:rPr>
            <w:t>(25-5999)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4EAC3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029A45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266FBBC" w14:textId="644EA16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3D43CB4" w14:textId="16799947">
          <w:pPr>
            <w:jc w:val="right"/>
            <w:rPr>
              <w:bCs/>
              <w:szCs w:val="18"/>
            </w:rPr>
          </w:pPr>
          <w:bookmarkStart w:id="7" w:name="bmkLanguage"/>
          <w:r>
            <w:rPr>
              <w:bCs/>
              <w:szCs w:val="18"/>
            </w:rPr>
            <w:t>Original: English</w:t>
          </w:r>
          <w:bookmarkEnd w:id="7"/>
        </w:p>
      </w:tc>
    </w:tr>
  </w:tbl>
  <w:p w:rsidR="00ED54E0" w:rsidRPr="00441372" w14:paraId="2891E3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9819961">
    <w:abstractNumId w:val="9"/>
  </w:num>
  <w:num w:numId="2" w16cid:durableId="1971981964">
    <w:abstractNumId w:val="7"/>
  </w:num>
  <w:num w:numId="3" w16cid:durableId="542055784">
    <w:abstractNumId w:val="6"/>
  </w:num>
  <w:num w:numId="4" w16cid:durableId="117384645">
    <w:abstractNumId w:val="5"/>
  </w:num>
  <w:num w:numId="5" w16cid:durableId="1529484265">
    <w:abstractNumId w:val="4"/>
  </w:num>
  <w:num w:numId="6" w16cid:durableId="1547259561">
    <w:abstractNumId w:val="12"/>
  </w:num>
  <w:num w:numId="7" w16cid:durableId="2019231368">
    <w:abstractNumId w:val="11"/>
  </w:num>
  <w:num w:numId="8" w16cid:durableId="781388456">
    <w:abstractNumId w:val="10"/>
  </w:num>
  <w:num w:numId="9" w16cid:durableId="261382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0794698">
    <w:abstractNumId w:val="13"/>
  </w:num>
  <w:num w:numId="11" w16cid:durableId="1446270042">
    <w:abstractNumId w:val="8"/>
  </w:num>
  <w:num w:numId="12" w16cid:durableId="696658541">
    <w:abstractNumId w:val="3"/>
  </w:num>
  <w:num w:numId="13" w16cid:durableId="1181823549">
    <w:abstractNumId w:val="2"/>
  </w:num>
  <w:num w:numId="14" w16cid:durableId="394277">
    <w:abstractNumId w:val="1"/>
  </w:num>
  <w:num w:numId="15" w16cid:durableId="359935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33F3"/>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2708"/>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D5618"/>
    <w:rsid w:val="008E372C"/>
    <w:rsid w:val="00903AB0"/>
    <w:rsid w:val="009A2161"/>
    <w:rsid w:val="009A6F54"/>
    <w:rsid w:val="00A14876"/>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0B81"/>
    <w:rsid w:val="00EE2299"/>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FC1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EE0B81"/>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ALB/25_06204_00_x.pdf" TargetMode="External" /><Relationship Id="rId6" Type="http://schemas.openxmlformats.org/officeDocument/2006/relationships/hyperlink" Target="mailto:info@bujqesia.gov.al" TargetMode="External" /><Relationship Id="rId7" Type="http://schemas.openxmlformats.org/officeDocument/2006/relationships/hyperlink" Target="http://www.bujqesia.gov.al" TargetMode="External" /><Relationship Id="rId8" Type="http://schemas.openxmlformats.org/officeDocument/2006/relationships/hyperlink" Target="mailto:blerina.luke@bujqesia.gov.al"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157a66c3-de1d-4083-80b7-1bbb6717d624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AAF8C7D-3BC0-4FD3-954E-301C34D1E0B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802</Words>
  <Characters>4789</Characters>
  <Application>Microsoft Office Word</Application>
  <DocSecurity>0</DocSecurity>
  <Lines>101</Lines>
  <Paragraphs>69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2025-09-23T08:27:00Z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G/SPS/N/ALB/214</vt:lpwstr>
  </property>
  <property fmtid="{D5CDD505-2E9C-101B-9397-08002B2CF9AE}" pid="3" name="TitusGUID">
    <vt:lpwstr>157a66c3-de1d-4083-80b7-1bbb6717d624</vt:lpwstr>
  </property>
  <property fmtid="{D5CDD505-2E9C-101B-9397-08002B2CF9AE}" pid="4" name="WTOCLASSIFICATION">
    <vt:lpwstr>WTO OFFICIAL</vt:lpwstr>
  </property>
</Properties>
</file>