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EA82FA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39462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539F39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B4399D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7B72863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E63B3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87ED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A3EA6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21ADD9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EB1A8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65C11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cyclobutrifluram in or on various commodities (ICS codes: 65.020, 65.100, 67.040, 67.060, 67.080, 67.100, 67.120)</w:t>
            </w:r>
          </w:p>
        </w:tc>
      </w:tr>
      <w:tr w14:paraId="325AE3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75B37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71BB7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93072C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2B12EB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7B62F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DE18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00C2A" w14:paraId="372CAB58" w14:textId="319CF04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Cyclobutrifluram (PMRL2025-19)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</w:tc>
      </w:tr>
      <w:tr w14:paraId="7CC7CD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9D4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87293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PMRL2025-19 is to consult on the listed maximum residue limits (MRLs) for cyclobutrifluram that have been proposed by Health Canada's Pest Management Regulatory Agency (PMRA).</w:t>
            </w:r>
          </w:p>
          <w:p w:rsidR="00242534" w:rsidRPr="0065690F" w:rsidP="00F812F5" w14:paraId="784510AC" w14:textId="2F37F30D">
            <w:pPr>
              <w:spacing w:before="120" w:after="120"/>
              <w:ind w:left="1184" w:hanging="1184"/>
            </w:pPr>
            <w:r w:rsidRPr="00200C2A">
              <w:rPr>
                <w:u w:val="single"/>
              </w:rPr>
              <w:t>MRL (ppm)</w:t>
            </w:r>
            <w:r w:rsidRPr="00200C2A">
              <w:rPr>
                <w:vertAlign w:val="superscript"/>
              </w:rPr>
              <w:t>1</w:t>
            </w:r>
            <w:r w:rsidR="00200C2A">
              <w:tab/>
            </w:r>
            <w:r w:rsidRPr="00200C2A">
              <w:rPr>
                <w:u w:val="single"/>
              </w:rPr>
              <w:t>Raw Agricultural Commodity (RAC) and/or Processed Commodity</w:t>
            </w:r>
          </w:p>
          <w:p w:rsidR="00242534" w:rsidRPr="0065690F" w:rsidP="00F812F5" w14:paraId="0C9D93B1" w14:textId="4E2283E0">
            <w:pPr>
              <w:ind w:left="1184" w:hanging="1184"/>
            </w:pPr>
            <w:r w:rsidRPr="0065690F">
              <w:t>0.03</w:t>
            </w:r>
            <w:r w:rsidR="00200C2A">
              <w:tab/>
            </w:r>
            <w:r w:rsidRPr="0065690F">
              <w:t>Leaf lettuce</w:t>
            </w:r>
          </w:p>
          <w:p w:rsidR="00242534" w:rsidRPr="0065690F" w:rsidP="00F812F5" w14:paraId="1437B4DC" w14:textId="6FA6A985">
            <w:pPr>
              <w:ind w:left="1184" w:hanging="1184"/>
            </w:pPr>
            <w:r w:rsidRPr="0065690F">
              <w:t>0.02</w:t>
            </w:r>
            <w:r w:rsidR="00200C2A">
              <w:tab/>
            </w:r>
            <w:r w:rsidRPr="0065690F">
              <w:t>Eggs; fat, meat and meat byproducts of cattle, goats, hogs, horses, poultry and sheep; milk</w:t>
            </w:r>
          </w:p>
          <w:p w:rsidR="00242534" w:rsidRPr="0065690F" w:rsidP="00F812F5" w14:paraId="3822214E" w14:textId="245B8F07">
            <w:pPr>
              <w:ind w:left="1184" w:hanging="1184"/>
            </w:pPr>
            <w:r w:rsidRPr="0065690F">
              <w:t>0.01</w:t>
            </w:r>
            <w:r w:rsidR="00200C2A">
              <w:tab/>
            </w:r>
            <w:r w:rsidRPr="0065690F">
              <w:t>Dry soybeans</w:t>
            </w:r>
          </w:p>
          <w:p w:rsidR="00242534" w:rsidRPr="0065690F" w:rsidP="00441372" w14:paraId="10648ED2" w14:textId="77777777">
            <w:pPr>
              <w:spacing w:before="120" w:after="120"/>
            </w:pPr>
            <w:r w:rsidRPr="00200C2A">
              <w:rPr>
                <w:sz w:val="16"/>
                <w:szCs w:val="20"/>
                <w:vertAlign w:val="superscript"/>
              </w:rPr>
              <w:t>1</w:t>
            </w:r>
            <w:r w:rsidRPr="00200C2A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4D0274F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3019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3DFC3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BBF6F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4D380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61C88" w14:paraId="176AAB9A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B61C88" w14:paraId="7245E49F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61C88" w14:paraId="7E60920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61C88" w14:paraId="59CE467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61C88" w14:paraId="597156A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B61C88" w14:paraId="6C1663AA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B61C88" w14:paraId="31FA5B88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C96441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81587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1870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42534" w:rsidRPr="0065690F" w:rsidP="00B61C88" w14:paraId="6EC148DF" w14:textId="05F4F171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>
              <w:t> Canada </w:t>
            </w:r>
            <w:r w:rsidRPr="0065690F">
              <w:t>website:</w:t>
            </w:r>
            <w:r>
              <w:t> </w:t>
            </w:r>
            <w:hyperlink r:id="rId5" w:history="1">
              <w:r w:rsidRPr="0011099B">
                <w:rPr>
                  <w:rStyle w:val="Hyperlink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PMRL2025-19, posted: 12 September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6410A60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EBCB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F19BA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1BECBCB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</w:tc>
      </w:tr>
      <w:tr w14:paraId="6F3803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BE23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62C28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11CC8C8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A2478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F25F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3F5AF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November 2025</w:t>
            </w:r>
          </w:p>
          <w:p w:rsidR="00EA4725" w:rsidRPr="00441372" w:rsidP="00441372" w14:paraId="149102C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0586CC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437D7F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D646C7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0A17C8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0E3401F8" w14:textId="77777777">
            <w:pPr>
              <w:keepNext/>
              <w:keepLines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https://www.canada.ca/en/health-canada/services/consumer-product-safety/pesticides-pest-management/public/consultations/proposed-maximum-residue-limit/2025/cyclobutrifluram/document.html</w:t>
              </w:r>
            </w:hyperlink>
            <w:r w:rsidRPr="0065690F" w:rsidR="00B61C88">
              <w:rPr>
                <w:bCs/>
              </w:rPr>
              <w:t xml:space="preserve"> (English)</w:t>
            </w:r>
          </w:p>
          <w:p w:rsidR="00EA4725" w:rsidRPr="0065690F" w:rsidP="00B61C88" w14:paraId="7C3C4B46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https://www.canada.ca/fr/sante-canada/services/securite-produits-consommation/pesticides-lutte-antiparasitaire/public/consultations/limites-maximales-residus-proposees/2025/cyclobutriflurame/document.html</w:t>
              </w:r>
            </w:hyperlink>
            <w:r w:rsidRPr="0065690F" w:rsidR="00B61C88">
              <w:rPr>
                <w:bCs/>
              </w:rPr>
              <w:t xml:space="preserve"> (French)</w:t>
            </w:r>
          </w:p>
          <w:p w:rsidR="00EA4725" w:rsidRPr="0065690F" w:rsidP="00F3021D" w14:paraId="3020C7D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74A0913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4EEF2D8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48B2E31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11BDFE8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40D99A5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200C2A" w:rsidP="00F3021D" w14:paraId="7701EE23" w14:textId="77777777">
            <w:pPr>
              <w:keepNext/>
              <w:keepLines/>
              <w:rPr>
                <w:bCs/>
                <w:lang w:val="es-ES_tradnl"/>
              </w:rPr>
            </w:pPr>
            <w:r w:rsidRPr="00200C2A">
              <w:rPr>
                <w:bCs/>
                <w:lang w:val="es-ES_tradnl"/>
              </w:rPr>
              <w:t>Canada</w:t>
            </w:r>
          </w:p>
          <w:p w:rsidR="00EA4725" w:rsidRPr="00200C2A" w:rsidP="00F3021D" w14:paraId="2019B751" w14:textId="77777777">
            <w:pPr>
              <w:keepNext/>
              <w:keepLines/>
              <w:rPr>
                <w:bCs/>
                <w:lang w:val="es-ES_tradnl"/>
              </w:rPr>
            </w:pPr>
            <w:r w:rsidRPr="00200C2A">
              <w:rPr>
                <w:bCs/>
                <w:lang w:val="es-ES_tradnl"/>
              </w:rPr>
              <w:t>Tel: +(343) 203 4273</w:t>
            </w:r>
          </w:p>
          <w:p w:rsidR="00EA4725" w:rsidRPr="00200C2A" w:rsidP="00F3021D" w14:paraId="159A68FB" w14:textId="77777777">
            <w:pPr>
              <w:keepNext/>
              <w:keepLines/>
              <w:rPr>
                <w:bCs/>
                <w:lang w:val="es-ES_tradnl"/>
              </w:rPr>
            </w:pPr>
            <w:r w:rsidRPr="00200C2A">
              <w:rPr>
                <w:bCs/>
                <w:lang w:val="es-ES_tradnl"/>
              </w:rPr>
              <w:t>Fax: +(613) 943 0346</w:t>
            </w:r>
          </w:p>
          <w:p w:rsidR="00EA4725" w:rsidRPr="00200C2A" w:rsidP="00F3021D" w14:paraId="5FBA34C1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200C2A">
              <w:rPr>
                <w:bCs/>
                <w:lang w:val="es-ES_tradnl"/>
              </w:rPr>
              <w:t xml:space="preserve">E-mail: </w:t>
            </w:r>
            <w:hyperlink r:id="rId8" w:history="1">
              <w:r w:rsidRPr="00200C2A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200C2A" w:rsidP="00441372" w14:paraId="1F62CB91" w14:textId="77777777">
      <w:pPr>
        <w:rPr>
          <w:lang w:val="es-ES_tradnl"/>
        </w:rPr>
      </w:pPr>
    </w:p>
    <w:sectPr w:rsidSect="00200C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00C2A" w:rsidP="00200C2A" w14:paraId="53BA5A18" w14:textId="3E75713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00C2A" w:rsidP="00200C2A" w14:paraId="5CB8665B" w14:textId="2F63293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FEC8A7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0C2A" w:rsidRPr="00200C2A" w:rsidP="00200C2A" w14:paraId="1EFF7B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0C2A">
      <w:t>G/SPS/N/CAN/1607</w:t>
    </w:r>
  </w:p>
  <w:p w:rsidR="00200C2A" w:rsidRPr="00200C2A" w:rsidP="00200C2A" w14:paraId="0F2C07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00C2A" w:rsidRPr="00200C2A" w:rsidP="00200C2A" w14:paraId="69536B15" w14:textId="4A4333E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0C2A">
      <w:t xml:space="preserve">- </w:t>
    </w:r>
    <w:r w:rsidRPr="00200C2A">
      <w:fldChar w:fldCharType="begin"/>
    </w:r>
    <w:r w:rsidRPr="00200C2A">
      <w:instrText xml:space="preserve"> PAGE </w:instrText>
    </w:r>
    <w:r w:rsidRPr="00200C2A">
      <w:fldChar w:fldCharType="separate"/>
    </w:r>
    <w:r w:rsidRPr="00200C2A">
      <w:t>2</w:t>
    </w:r>
    <w:r w:rsidRPr="00200C2A">
      <w:fldChar w:fldCharType="end"/>
    </w:r>
    <w:r w:rsidRPr="00200C2A">
      <w:t xml:space="preserve"> -</w:t>
    </w:r>
  </w:p>
  <w:p w:rsidR="00EA4725" w:rsidRPr="00200C2A" w:rsidP="00200C2A" w14:paraId="677B92F7" w14:textId="470A184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00C2A" w:rsidRPr="00200C2A" w:rsidP="00200C2A" w14:paraId="7DF8F3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0C2A">
      <w:t>G/SPS/N/CAN/1607</w:t>
    </w:r>
  </w:p>
  <w:p w:rsidR="00200C2A" w:rsidRPr="00200C2A" w:rsidP="00200C2A" w14:paraId="2C2FF6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00C2A" w:rsidRPr="00200C2A" w:rsidP="00200C2A" w14:paraId="510273AB" w14:textId="529EAB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00C2A">
      <w:t xml:space="preserve">- </w:t>
    </w:r>
    <w:r w:rsidRPr="00200C2A">
      <w:fldChar w:fldCharType="begin"/>
    </w:r>
    <w:r w:rsidRPr="00200C2A">
      <w:instrText xml:space="preserve"> PAGE </w:instrText>
    </w:r>
    <w:r w:rsidRPr="00200C2A">
      <w:fldChar w:fldCharType="separate"/>
    </w:r>
    <w:r w:rsidRPr="00200C2A">
      <w:rPr>
        <w:noProof/>
      </w:rPr>
      <w:t>2</w:t>
    </w:r>
    <w:r w:rsidRPr="00200C2A">
      <w:fldChar w:fldCharType="end"/>
    </w:r>
    <w:r w:rsidRPr="00200C2A">
      <w:t xml:space="preserve"> -</w:t>
    </w:r>
  </w:p>
  <w:p w:rsidR="00EA4725" w:rsidRPr="00200C2A" w:rsidP="00200C2A" w14:paraId="56DFADB5" w14:textId="3A8665F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0B4AB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8B515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BD2397" w14:textId="2B91BF8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EC55F5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C3E603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FFE02FD" w14:textId="77777777">
          <w:pPr>
            <w:jc w:val="right"/>
            <w:rPr>
              <w:b/>
              <w:szCs w:val="16"/>
            </w:rPr>
          </w:pPr>
        </w:p>
      </w:tc>
    </w:tr>
    <w:tr w14:paraId="4A12A8C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4E6F4E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00C2A" w:rsidP="00656ABC" w14:paraId="6405E53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G/SPS/N/CAN/1607</w:t>
          </w:r>
        </w:p>
        <w:bookmarkEnd w:id="1"/>
        <w:p w:rsidR="00656ABC" w:rsidRPr="00EA4725" w:rsidP="00656ABC" w14:paraId="247F7E07" w14:textId="59065C0B">
          <w:pPr>
            <w:jc w:val="right"/>
            <w:rPr>
              <w:b/>
              <w:szCs w:val="16"/>
            </w:rPr>
          </w:pPr>
        </w:p>
      </w:tc>
    </w:tr>
    <w:tr w14:paraId="6DAE1FC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E2037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AC651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September 2025</w:t>
          </w:r>
          <w:bookmarkEnd w:id="3"/>
        </w:p>
      </w:tc>
    </w:tr>
    <w:tr w14:paraId="26BE564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C0616F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(25-5744)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0ACF84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0B7311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F008D06" w14:textId="3567FAC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32F17F8" w14:textId="3F769E7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4EE297A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4312743">
    <w:abstractNumId w:val="9"/>
  </w:num>
  <w:num w:numId="2" w16cid:durableId="1977567712">
    <w:abstractNumId w:val="7"/>
  </w:num>
  <w:num w:numId="3" w16cid:durableId="1350258752">
    <w:abstractNumId w:val="6"/>
  </w:num>
  <w:num w:numId="4" w16cid:durableId="430905051">
    <w:abstractNumId w:val="5"/>
  </w:num>
  <w:num w:numId="5" w16cid:durableId="2113935780">
    <w:abstractNumId w:val="4"/>
  </w:num>
  <w:num w:numId="6" w16cid:durableId="1399278867">
    <w:abstractNumId w:val="12"/>
  </w:num>
  <w:num w:numId="7" w16cid:durableId="1231891494">
    <w:abstractNumId w:val="11"/>
  </w:num>
  <w:num w:numId="8" w16cid:durableId="1675380310">
    <w:abstractNumId w:val="10"/>
  </w:num>
  <w:num w:numId="9" w16cid:durableId="7299657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6850499">
    <w:abstractNumId w:val="13"/>
  </w:num>
  <w:num w:numId="11" w16cid:durableId="892814477">
    <w:abstractNumId w:val="8"/>
  </w:num>
  <w:num w:numId="12" w16cid:durableId="1170948705">
    <w:abstractNumId w:val="3"/>
  </w:num>
  <w:num w:numId="13" w16cid:durableId="1493445213">
    <w:abstractNumId w:val="2"/>
  </w:num>
  <w:num w:numId="14" w16cid:durableId="1958369955">
    <w:abstractNumId w:val="1"/>
  </w:num>
  <w:num w:numId="15" w16cid:durableId="241792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A7478"/>
    <w:rsid w:val="000B31E1"/>
    <w:rsid w:val="000F4960"/>
    <w:rsid w:val="001062CE"/>
    <w:rsid w:val="0011099B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00C2A"/>
    <w:rsid w:val="00233408"/>
    <w:rsid w:val="00242534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64F48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1C88"/>
    <w:rsid w:val="00B94A75"/>
    <w:rsid w:val="00BB1F84"/>
    <w:rsid w:val="00BC035A"/>
    <w:rsid w:val="00BE5468"/>
    <w:rsid w:val="00C02B04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812F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F3D45D"/>
  <w15:docId w15:val="{E0B2E789-0E55-4FED-9079-81D1B1C0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61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consultations.html" TargetMode="External" /><Relationship Id="rId6" Type="http://schemas.openxmlformats.org/officeDocument/2006/relationships/hyperlink" Target="https://www.canada.ca/en/health-canada/services/consumer-product-safety/pesticides-pest-management/public/consultations/proposed-maximum-residue-limit/2025/cyclobutrifluram/document.html" TargetMode="External" /><Relationship Id="rId7" Type="http://schemas.openxmlformats.org/officeDocument/2006/relationships/hyperlink" Target="https://www.canada.ca/fr/sante-canada/services/securite-produits-consommation/pesticides-lutte-antiparasitaire/public/consultations/limites-maximales-residus-proposees/2025/cyclobutriflurame/document.html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c5f6d995-29fd-445b-a775-bbb715e7e3b4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BBC6F39-BB2C-4395-AD9C-EB508822D4B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14</cp:revision>
  <dcterms:created xsi:type="dcterms:W3CDTF">2017-07-03T11:19:00Z</dcterms:created>
  <dcterms:modified xsi:type="dcterms:W3CDTF">2025-09-16T10:18:00Z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G/SPS/N/CAN/1607</vt:lpwstr>
  </property>
  <property fmtid="{D5CDD505-2E9C-101B-9397-08002B2CF9AE}" pid="3" name="TitusGUID">
    <vt:lpwstr>c5f6d995-29fd-445b-a775-bbb715e7e3b4</vt:lpwstr>
  </property>
  <property fmtid="{D5CDD505-2E9C-101B-9397-08002B2CF9AE}" pid="4" name="WTOCLASSIFICATION">
    <vt:lpwstr>WTO OFFICIAL</vt:lpwstr>
  </property>
</Properties>
</file>