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2F572C12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723EF58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3E42799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17407C64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NEW ZEALAND</w:t>
            </w:r>
          </w:p>
          <w:p w:rsidR="00EA4725" w:rsidRPr="00441372" w:rsidP="00441372" w14:paraId="1FF0C193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3E940B1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45EF13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957F662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Ministry for Primary Industries</w:t>
            </w:r>
          </w:p>
        </w:tc>
      </w:tr>
      <w:tr w14:paraId="3A2F933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07AEE3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712756D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New and used: vehicles, including land vehicles, aircraft and watercraft; machinery; parts for/from vehicles and machinery; tyres; wire cables and ropes that are, or have been, attached to machinery and vehicles used for agricultural, horticultural or forestry purposes</w:t>
            </w:r>
          </w:p>
        </w:tc>
      </w:tr>
      <w:tr w14:paraId="516A9F2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E2F7CCC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ED37375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100FEB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7E38503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202090F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26986F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56AC696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Import Health Standard: Vehicles, Machinery and Parts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32</w:t>
            </w:r>
          </w:p>
          <w:p w:rsidR="00EA4725" w:rsidRPr="00441372" w:rsidP="00441372" w14:paraId="0C5125B7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https://members.wto.org/crnattachments/2025/SPS/NZL/25_05931_00_e.pdf</w:t>
              </w:r>
            </w:hyperlink>
          </w:p>
        </w:tc>
      </w:tr>
      <w:tr w14:paraId="253C8AF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C65D8A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A363E3E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MPI is proposing changes to the </w:t>
            </w:r>
            <w:r w:rsidRPr="0065690F">
              <w:rPr>
                <w:i/>
                <w:iCs/>
              </w:rPr>
              <w:t>Import Health Standard: Vehicles, Machinery and Parts</w:t>
            </w:r>
            <w:r w:rsidRPr="0065690F">
              <w:t>.</w:t>
            </w:r>
          </w:p>
          <w:p w:rsidR="006F64A6" w:rsidRPr="0065690F" w:rsidP="00E9648D" w14:paraId="5DFE7862" w14:textId="77777777">
            <w:pPr>
              <w:spacing w:before="120"/>
            </w:pPr>
            <w:r w:rsidRPr="0065690F">
              <w:t xml:space="preserve">The </w:t>
            </w:r>
            <w:r w:rsidRPr="0065690F">
              <w:rPr>
                <w:b/>
                <w:bCs/>
                <w:i/>
                <w:iCs/>
              </w:rPr>
              <w:t>Import Health Standard: Vehicles, Machinery and Parts</w:t>
            </w:r>
            <w:r w:rsidRPr="0065690F">
              <w:rPr>
                <w:b/>
                <w:bCs/>
              </w:rPr>
              <w:t xml:space="preserve"> (VMP.IHS) </w:t>
            </w:r>
            <w:r w:rsidRPr="0065690F">
              <w:t>specifies the minimum requirements that must be met when importing vehicles, machinery and parts into New Zealand. Key changes to the import health standard include:</w:t>
            </w:r>
          </w:p>
          <w:p w:rsidR="006F64A6" w:rsidRPr="0065690F" w:rsidP="00E9648D" w14:paraId="065D39B9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Adding Uzbekistan to the list of countries that must treat goods for brown marmorated stink bug (BMSB) during the risk season, as BMSB is now present there;</w:t>
            </w:r>
          </w:p>
          <w:p w:rsidR="006F64A6" w:rsidRPr="0065690F" w:rsidP="00E9648D" w14:paraId="417C13D2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Requiring treatment for used watercraft with water ballast systems, which have been identified as a pathway for invasive aquatic species;</w:t>
            </w:r>
          </w:p>
          <w:p w:rsidR="006F64A6" w:rsidRPr="0065690F" w:rsidP="00E9648D" w14:paraId="5011402C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Allowing manufacturer declarations for new, non-fully enclosed trailers to exempt them from BMSB treatment requirements;</w:t>
            </w:r>
          </w:p>
          <w:p w:rsidR="006F64A6" w:rsidRPr="0065690F" w:rsidP="00E9648D" w14:paraId="40D7AC81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Improving treatment requirements for used parts to strengthen biosecurity and reduce unnecessary fumigant use;</w:t>
            </w:r>
          </w:p>
          <w:p w:rsidR="006F64A6" w:rsidRPr="0065690F" w:rsidP="00E9648D" w14:paraId="2D01A682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Aligning requirements for used parts with those for used machinery;</w:t>
            </w:r>
          </w:p>
          <w:p w:rsidR="006F64A6" w:rsidRPr="0065690F" w:rsidP="00E9648D" w14:paraId="335D944E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Updating definitions;</w:t>
            </w:r>
          </w:p>
          <w:p w:rsidR="006F64A6" w:rsidRPr="0065690F" w:rsidP="00E9648D" w14:paraId="280F4E54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Reformatting and restructuring the standard to make it easier to understand and use.</w:t>
            </w:r>
          </w:p>
          <w:p w:rsidR="006F64A6" w:rsidRPr="0065690F" w:rsidP="00441372" w14:paraId="6E3CA5C2" w14:textId="77777777">
            <w:pPr>
              <w:spacing w:before="120" w:after="120"/>
            </w:pPr>
            <w:r w:rsidRPr="0065690F">
              <w:t>These changes will strengthen New Zealand's biosecurity while maintaining current trade on the pathway.</w:t>
            </w:r>
          </w:p>
          <w:p w:rsidR="006F64A6" w:rsidRPr="0065690F" w:rsidP="00441372" w14:paraId="27AFFAFD" w14:textId="77777777">
            <w:pPr>
              <w:spacing w:before="120" w:after="120"/>
            </w:pPr>
            <w:r w:rsidRPr="0065690F">
              <w:t xml:space="preserve">The </w:t>
            </w:r>
            <w:r w:rsidRPr="0065690F">
              <w:rPr>
                <w:b/>
                <w:bCs/>
                <w:i/>
                <w:iCs/>
              </w:rPr>
              <w:t>Risk Management Proposal: Review of the Vehicles, Machinery and Parts Import Health Standard</w:t>
            </w:r>
            <w:r w:rsidRPr="0065690F">
              <w:t xml:space="preserve"> explains how MPI assessed the options for managing risk organisms and discusses why changes to the VMP.IHS occurred.</w:t>
            </w:r>
          </w:p>
        </w:tc>
      </w:tr>
      <w:tr w14:paraId="77AD0B2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E9648D" w14:paraId="1EABCB0C" w14:textId="77777777">
            <w:pPr>
              <w:keepNext/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E9648D" w14:paraId="3F99505E" w14:textId="77777777">
            <w:pPr>
              <w:keepNext/>
              <w:spacing w:before="120" w:after="120"/>
            </w:pPr>
            <w:r w:rsidRPr="00441372">
              <w:rPr>
                <w:b/>
              </w:rPr>
              <w:t>Objective and rationale: [ ] food safety, [X] animal health, [X]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6C0D245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491AB50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365F54E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198071A1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F93DB1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649FF7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FDB4656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0A26289D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74F0BA91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52323AF8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6C5195C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F372AA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26CA3B0" w14:textId="54B3B31E">
            <w:pPr>
              <w:spacing w:before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Risk</w:t>
            </w:r>
            <w:r w:rsidR="00E9648D">
              <w:t> </w:t>
            </w:r>
            <w:r w:rsidRPr="0065690F">
              <w:t>Management Proposal: Review of the Vehicles, Machinery and Parts Import Health Standard</w:t>
            </w:r>
          </w:p>
          <w:p w:rsidR="006F64A6" w:rsidRPr="0065690F" w:rsidP="00441372" w14:paraId="6CD047F0" w14:textId="77777777">
            <w:hyperlink r:id="rId5" w:history="1">
              <w:r w:rsidRPr="0065690F">
                <w:rPr>
                  <w:color w:val="0000FF"/>
                  <w:u w:val="single"/>
                </w:rPr>
                <w:t>https://members.wto.org/crnattachments/2025/SPS/NZL/25_05931_01_e.pdf</w:t>
              </w:r>
            </w:hyperlink>
          </w:p>
          <w:p w:rsidR="006F64A6" w:rsidRPr="0065690F" w:rsidP="00441372" w14:paraId="0D64BA73" w14:textId="0CEB7997">
            <w:pPr>
              <w:spacing w:after="120"/>
            </w:pPr>
            <w:r w:rsidRPr="0065690F">
              <w:rPr>
                <w:bCs/>
              </w:rPr>
              <w:t>(available in English)</w:t>
            </w:r>
          </w:p>
        </w:tc>
      </w:tr>
      <w:tr w14:paraId="52A67ED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0EC08D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A1C5BF3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 March 2026</w:t>
            </w:r>
          </w:p>
          <w:p w:rsidR="00EA4725" w:rsidRPr="00441372" w:rsidP="00441372" w14:paraId="3D00616E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 March 2026</w:t>
            </w:r>
          </w:p>
        </w:tc>
      </w:tr>
      <w:tr w14:paraId="3462DAE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85DF68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7C821EB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[X]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3C9EBA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59AB9C4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F74E3A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24F452E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24 December 2025</w:t>
            </w:r>
          </w:p>
          <w:p w:rsidR="00EA4725" w:rsidRPr="00441372" w:rsidP="00441372" w14:paraId="461DCDAD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6F64A6" w:rsidRPr="0065690F" w:rsidP="00441372" w14:paraId="00684922" w14:textId="77777777">
            <w:r w:rsidRPr="0065690F">
              <w:t xml:space="preserve">Sally Griffin, Coordinator, SPS New Zealand, PO Box 2526, Wellington, New Zealand. Tel: +(64 4) 894 0431; Fax: +(64 4) 894 0733; 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sps@mpi.govt.nz</w:t>
              </w:r>
            </w:hyperlink>
          </w:p>
          <w:p w:rsidR="006F64A6" w:rsidRPr="0065690F" w:rsidP="00441372" w14:paraId="3BCA4451" w14:textId="6E2454E2">
            <w:pPr>
              <w:spacing w:after="120"/>
            </w:pPr>
            <w:r w:rsidRPr="0065690F">
              <w:t>Website:</w:t>
            </w:r>
            <w:r w:rsidR="00E9648D">
              <w:t> </w:t>
            </w:r>
            <w:hyperlink r:id="rId7" w:history="1">
              <w:r w:rsidRPr="00AF0D99" w:rsidR="00E9648D">
                <w:rPr>
                  <w:rStyle w:val="Hyperlink"/>
                </w:rPr>
                <w:t>https://www.mpi.govt.nz/importing/overview/access-and-trade-into-new-zealand/world-trade-organization-notifications/</w:t>
              </w:r>
            </w:hyperlink>
          </w:p>
        </w:tc>
      </w:tr>
      <w:tr w14:paraId="007D5A0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279781F9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7A62050C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1D68842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Sally Griffin, Coordinator, SPS New Zealand, PO Box 2526, Wellington, New Zealand. Tel: +(64 4) 894 0431; Fax: +(64 4) 894 0733; 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sps@mpi.govt.nz</w:t>
              </w:r>
            </w:hyperlink>
          </w:p>
          <w:p w:rsidR="00EA4725" w:rsidRPr="0065690F" w:rsidP="00F3021D" w14:paraId="4DA2FAD3" w14:textId="4AAF9D6D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>Website:</w:t>
            </w:r>
            <w:r w:rsidR="00E9648D">
              <w:rPr>
                <w:bCs/>
              </w:rPr>
              <w:t> </w:t>
            </w:r>
            <w:hyperlink r:id="rId7" w:history="1">
              <w:r w:rsidRPr="00AF0D99" w:rsidR="00E9648D">
                <w:rPr>
                  <w:rStyle w:val="Hyperlink"/>
                  <w:bCs/>
                </w:rPr>
                <w:t>https://www.mpi.govt.nz/importing/overview/access-and-trade-into-new-zealand/world-trade-organization-notifications/</w:t>
              </w:r>
            </w:hyperlink>
          </w:p>
        </w:tc>
      </w:tr>
    </w:tbl>
    <w:p w:rsidR="007141CF" w:rsidRPr="00441372" w:rsidP="00441372" w14:paraId="63F29AAC" w14:textId="77777777"/>
    <w:sectPr w:rsidSect="00E9648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9648D" w:rsidP="00E9648D" w14:paraId="298B6DF1" w14:textId="20AEEE08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9648D" w:rsidP="00E9648D" w14:paraId="1CEC52C4" w14:textId="2E91D333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434C5174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9648D" w:rsidRPr="00E9648D" w:rsidP="00E9648D" w14:paraId="469BA8D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9648D">
      <w:t>G/SPS/N/NZL/785</w:t>
    </w:r>
  </w:p>
  <w:p w:rsidR="00E9648D" w:rsidRPr="00E9648D" w:rsidP="00E9648D" w14:paraId="735D185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9648D" w:rsidRPr="00E9648D" w:rsidP="00E9648D" w14:paraId="19846D6B" w14:textId="5CA9A64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9648D">
      <w:t xml:space="preserve">- </w:t>
    </w:r>
    <w:r w:rsidRPr="00E9648D">
      <w:fldChar w:fldCharType="begin"/>
    </w:r>
    <w:r w:rsidRPr="00E9648D">
      <w:instrText xml:space="preserve"> PAGE </w:instrText>
    </w:r>
    <w:r w:rsidRPr="00E9648D">
      <w:fldChar w:fldCharType="separate"/>
    </w:r>
    <w:r w:rsidRPr="00E9648D">
      <w:t>2</w:t>
    </w:r>
    <w:r w:rsidRPr="00E9648D">
      <w:fldChar w:fldCharType="end"/>
    </w:r>
    <w:r w:rsidRPr="00E9648D">
      <w:t xml:space="preserve"> -</w:t>
    </w:r>
  </w:p>
  <w:p w:rsidR="00EA4725" w:rsidRPr="00E9648D" w:rsidP="00E9648D" w14:paraId="435B6AFB" w14:textId="5C6B4008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9648D" w:rsidRPr="00E9648D" w:rsidP="00E9648D" w14:paraId="197DCB0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9648D">
      <w:t>G/SPS/N/NZL/785</w:t>
    </w:r>
  </w:p>
  <w:p w:rsidR="00E9648D" w:rsidRPr="00E9648D" w:rsidP="00E9648D" w14:paraId="7AC115B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9648D" w:rsidRPr="00E9648D" w:rsidP="00E9648D" w14:paraId="63D6052E" w14:textId="09E3946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9648D">
      <w:t xml:space="preserve">- </w:t>
    </w:r>
    <w:r w:rsidRPr="00E9648D">
      <w:fldChar w:fldCharType="begin"/>
    </w:r>
    <w:r w:rsidRPr="00E9648D">
      <w:instrText xml:space="preserve"> PAGE </w:instrText>
    </w:r>
    <w:r w:rsidRPr="00E9648D">
      <w:fldChar w:fldCharType="separate"/>
    </w:r>
    <w:r w:rsidRPr="00E9648D">
      <w:rPr>
        <w:noProof/>
      </w:rPr>
      <w:t>2</w:t>
    </w:r>
    <w:r w:rsidRPr="00E9648D">
      <w:fldChar w:fldCharType="end"/>
    </w:r>
    <w:r w:rsidRPr="00E9648D">
      <w:t xml:space="preserve"> -</w:t>
    </w:r>
  </w:p>
  <w:p w:rsidR="00EA4725" w:rsidRPr="00E9648D" w:rsidP="00E9648D" w14:paraId="21433F30" w14:textId="71EE739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E896FC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8E35AD4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5202DC9" w14:textId="1B0B0545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2314B5CE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199122FF" w14:textId="1A3AE3AF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120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FF848FB" w14:textId="77777777">
          <w:pPr>
            <w:jc w:val="right"/>
            <w:rPr>
              <w:b/>
              <w:szCs w:val="16"/>
            </w:rPr>
          </w:pPr>
        </w:p>
      </w:tc>
    </w:tr>
    <w:tr w14:paraId="66375CB7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C8F539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9648D" w:rsidP="00656ABC" w14:paraId="61D11ADA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G/SPS/N/NZL/785</w:t>
          </w:r>
        </w:p>
        <w:bookmarkEnd w:id="1"/>
        <w:p w:rsidR="00656ABC" w:rsidRPr="00EA4725" w:rsidP="00656ABC" w14:paraId="54A8AE66" w14:textId="7EB0DB11">
          <w:pPr>
            <w:jc w:val="right"/>
            <w:rPr>
              <w:b/>
              <w:szCs w:val="16"/>
            </w:rPr>
          </w:pPr>
        </w:p>
      </w:tc>
    </w:tr>
    <w:tr w14:paraId="3BA7DA6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4ECB44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7CC8219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10 September 2025</w:t>
          </w:r>
          <w:bookmarkEnd w:id="3"/>
        </w:p>
      </w:tc>
    </w:tr>
    <w:tr w14:paraId="4F900E7C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172EC7A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(25-5642)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0E6C13D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134D70B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64889644" w14:textId="2C16B319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66F9AC22" w14:textId="2E949B4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1CEADB1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055694016">
    <w:abstractNumId w:val="9"/>
  </w:num>
  <w:num w:numId="2" w16cid:durableId="437411939">
    <w:abstractNumId w:val="7"/>
  </w:num>
  <w:num w:numId="3" w16cid:durableId="546798509">
    <w:abstractNumId w:val="6"/>
  </w:num>
  <w:num w:numId="4" w16cid:durableId="1799447067">
    <w:abstractNumId w:val="5"/>
  </w:num>
  <w:num w:numId="5" w16cid:durableId="404227070">
    <w:abstractNumId w:val="4"/>
  </w:num>
  <w:num w:numId="6" w16cid:durableId="1069770541">
    <w:abstractNumId w:val="12"/>
  </w:num>
  <w:num w:numId="7" w16cid:durableId="1309895474">
    <w:abstractNumId w:val="11"/>
  </w:num>
  <w:num w:numId="8" w16cid:durableId="1350064705">
    <w:abstractNumId w:val="10"/>
  </w:num>
  <w:num w:numId="9" w16cid:durableId="66821430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19005997">
    <w:abstractNumId w:val="13"/>
  </w:num>
  <w:num w:numId="11" w16cid:durableId="1544556839">
    <w:abstractNumId w:val="8"/>
  </w:num>
  <w:num w:numId="12" w16cid:durableId="1220357717">
    <w:abstractNumId w:val="3"/>
  </w:num>
  <w:num w:numId="13" w16cid:durableId="710770205">
    <w:abstractNumId w:val="2"/>
  </w:num>
  <w:num w:numId="14" w16cid:durableId="1639333444">
    <w:abstractNumId w:val="1"/>
  </w:num>
  <w:num w:numId="15" w16cid:durableId="545219349">
    <w:abstractNumId w:val="0"/>
  </w:num>
  <w:num w:numId="16" w16cid:durableId="133518633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95EA0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6F64A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CD3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AF0D99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04F4"/>
    <w:rsid w:val="00DE50DB"/>
    <w:rsid w:val="00DF6AE1"/>
    <w:rsid w:val="00E06B18"/>
    <w:rsid w:val="00E46FD5"/>
    <w:rsid w:val="00E544BB"/>
    <w:rsid w:val="00E56545"/>
    <w:rsid w:val="00E64A48"/>
    <w:rsid w:val="00E9648D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E579D1A"/>
  <w15:docId w15:val="{9844061D-4E28-41C8-A394-A03EDD15D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character" w:styleId="UnresolvedMention">
    <w:name w:val="Unresolved Mention"/>
    <w:uiPriority w:val="99"/>
    <w:rsid w:val="00E964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NZL/25_05931_00_e.pdf" TargetMode="External" /><Relationship Id="rId5" Type="http://schemas.openxmlformats.org/officeDocument/2006/relationships/hyperlink" Target="https://members.wto.org/crnattachments/2025/SPS/NZL/25_05931_01_e.pdf" TargetMode="External" /><Relationship Id="rId6" Type="http://schemas.openxmlformats.org/officeDocument/2006/relationships/hyperlink" Target="mailto:sps@mpi.govt.nz" TargetMode="External" /><Relationship Id="rId7" Type="http://schemas.openxmlformats.org/officeDocument/2006/relationships/hyperlink" Target="https://www.mpi.govt.nz/importing/overview/access-and-trade-into-new-zealand/world-trade-organization-notifications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766</Words>
  <Characters>4370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5126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Doleans, Marion</dc:creator>
  <dc:description>LDIMD - DTU</dc:description>
  <cp:lastModifiedBy>Doleans, Marion</cp:lastModifiedBy>
  <cp:revision>2</cp:revision>
  <dcterms:created xsi:type="dcterms:W3CDTF">2025-09-10T13:25:00Z</dcterms:created>
  <dcterms:modified xsi:type="dcterms:W3CDTF">2025-09-10T13:25:00Z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G/SPS/N/NZL/785</vt:lpwstr>
  </property>
</Properties>
</file>