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144A7AE" w14:textId="77777777">
      <w:pPr>
        <w:pStyle w:val="Title"/>
        <w:rPr>
          <w:caps w:val="0"/>
          <w:kern w:val="0"/>
        </w:rPr>
      </w:pPr>
      <w:r w:rsidRPr="00934B4C">
        <w:rPr>
          <w:caps w:val="0"/>
          <w:kern w:val="0"/>
        </w:rPr>
        <w:t>NOTIFICATION</w:t>
      </w:r>
    </w:p>
    <w:p w:rsidR="00AD0FDA" w:rsidRPr="00934B4C" w:rsidP="00934B4C" w14:paraId="11E169BF" w14:textId="77777777">
      <w:pPr>
        <w:pStyle w:val="Title3"/>
      </w:pPr>
      <w:r w:rsidRPr="00934B4C">
        <w:t>Addendum</w:t>
      </w:r>
    </w:p>
    <w:p w:rsidR="007141CF" w:rsidRPr="00934B4C" w:rsidP="00934B4C" w14:paraId="0FA28C52" w14:textId="65E9582B">
      <w:r w:rsidRPr="00934B4C">
        <w:t xml:space="preserve">The following communication, received on 5 September 2025, is being circulated at the request of the Delegation of </w:t>
      </w:r>
      <w:r>
        <w:t xml:space="preserve">the </w:t>
      </w:r>
      <w:r w:rsidRPr="00934B4C">
        <w:rPr>
          <w:u w:val="single"/>
        </w:rPr>
        <w:t>United States of America</w:t>
      </w:r>
      <w:r w:rsidRPr="00934B4C">
        <w:t>.</w:t>
      </w:r>
    </w:p>
    <w:p w:rsidR="00AD0FDA" w:rsidRPr="00934B4C" w:rsidP="00934B4C" w14:paraId="69EDE7A6" w14:textId="77777777"/>
    <w:p w:rsidR="00AD0FDA" w:rsidRPr="00934B4C" w:rsidP="00934B4C" w14:paraId="66DCBE8B" w14:textId="77777777">
      <w:pPr>
        <w:jc w:val="center"/>
        <w:rPr>
          <w:b/>
        </w:rPr>
      </w:pPr>
      <w:r w:rsidRPr="00934B4C">
        <w:rPr>
          <w:b/>
        </w:rPr>
        <w:t>_______________</w:t>
      </w:r>
    </w:p>
    <w:p w:rsidR="00AD0FDA" w:rsidRPr="00934B4C" w:rsidP="00934B4C" w14:paraId="3D86C246" w14:textId="77777777"/>
    <w:p w:rsidR="00AD0FDA" w:rsidRPr="00934B4C" w:rsidP="00934B4C" w14:paraId="75D7C0DB" w14:textId="77777777"/>
    <w:tbl>
      <w:tblPr>
        <w:tblW w:w="0" w:type="auto"/>
        <w:tblLayout w:type="fixed"/>
        <w:tblCellMar>
          <w:left w:w="0" w:type="dxa"/>
          <w:right w:w="115" w:type="dxa"/>
        </w:tblCellMar>
        <w:tblLook w:val="01E0"/>
      </w:tblPr>
      <w:tblGrid>
        <w:gridCol w:w="9242"/>
      </w:tblGrid>
      <w:tr w14:paraId="57063711" w14:textId="77777777" w:rsidTr="00D0271D">
        <w:tblPrEx>
          <w:tblW w:w="0" w:type="auto"/>
          <w:tblLayout w:type="fixed"/>
          <w:tblLook w:val="01E0"/>
        </w:tblPrEx>
        <w:tc>
          <w:tcPr>
            <w:tcW w:w="9242" w:type="dxa"/>
          </w:tcPr>
          <w:p w:rsidR="00AD0FDA" w:rsidRPr="00934B4C" w:rsidP="00934B4C" w14:paraId="710E920F" w14:textId="77777777">
            <w:pPr>
              <w:spacing w:after="240"/>
              <w:rPr>
                <w:u w:val="single"/>
              </w:rPr>
            </w:pPr>
            <w:r w:rsidRPr="00934B4C">
              <w:rPr>
                <w:u w:val="single"/>
              </w:rPr>
              <w:t>Secondary Direct Food Additives Permitted in Food for Human Consumption; Hydrogen Peroxide; Final Amendment; Order</w:t>
            </w:r>
          </w:p>
        </w:tc>
      </w:tr>
      <w:tr w14:paraId="6656CF2E" w14:textId="77777777" w:rsidTr="00D0271D">
        <w:tblPrEx>
          <w:tblW w:w="0" w:type="auto"/>
          <w:tblLayout w:type="fixed"/>
          <w:tblLook w:val="01E0"/>
        </w:tblPrEx>
        <w:tc>
          <w:tcPr>
            <w:tcW w:w="9242" w:type="dxa"/>
          </w:tcPr>
          <w:p w:rsidR="00AD0FDA" w:rsidRPr="00934B4C" w:rsidP="00934B4C" w14:paraId="247B7D7D" w14:textId="77777777">
            <w:pPr>
              <w:spacing w:after="240"/>
              <w:rPr>
                <w:u w:val="single"/>
              </w:rPr>
            </w:pPr>
            <w:r>
              <w:t xml:space="preserve">The Food and Drug Administration (FDA or we) is amending the food additive regulation to provide for the safe use of hydrogen peroxide in food as an antimicrobial agent, oxidizing and reducing agent, and bleaching agent, and to remove </w:t>
            </w:r>
            <w:r>
              <w:t>sulfur</w:t>
            </w:r>
            <w:r>
              <w:t xml:space="preserve"> dioxide. We are taking this action in response to a food additive petition filed by Cargill, Inc. (Cargill or petitioner). </w:t>
            </w:r>
          </w:p>
          <w:p w:rsidR="00765725" w:rsidP="00934B4C" w14:paraId="3089F6FB" w14:textId="77777777">
            <w:pPr>
              <w:spacing w:before="240" w:after="240"/>
            </w:pPr>
            <w:r>
              <w:t>This order is effective 3 September 2025. The incorporation by reference of certain material listed in the order is approved by the Director of the Federal Register as of 3 September 2025.</w:t>
            </w:r>
          </w:p>
          <w:p w:rsidR="00765725" w:rsidP="00934B4C" w14:paraId="37D4DB78" w14:textId="77777777">
            <w:pPr>
              <w:spacing w:before="240"/>
            </w:pPr>
            <w:hyperlink r:id="rId5" w:tgtFrame="_blank" w:history="1">
              <w:r>
                <w:rPr>
                  <w:color w:val="0000FF"/>
                  <w:u w:val="single"/>
                </w:rPr>
                <w:t>https://www.federalregister.gov/d/2025-16898</w:t>
              </w:r>
            </w:hyperlink>
          </w:p>
          <w:p w:rsidR="00765725" w:rsidP="00934B4C" w14:paraId="7BF44DBA" w14:textId="77777777">
            <w:pPr>
              <w:spacing w:after="240"/>
            </w:pPr>
            <w:hyperlink r:id="rId6" w:tgtFrame="_blank" w:history="1">
              <w:r>
                <w:rPr>
                  <w:color w:val="0000FF"/>
                  <w:u w:val="single"/>
                </w:rPr>
                <w:t>https://members.wto.org/crnattachments/2025/SPS/USA/25_05864_00_e.pdf</w:t>
              </w:r>
            </w:hyperlink>
          </w:p>
        </w:tc>
      </w:tr>
      <w:tr w14:paraId="4496DC33" w14:textId="77777777" w:rsidTr="00D0271D">
        <w:tblPrEx>
          <w:tblW w:w="0" w:type="auto"/>
          <w:tblLayout w:type="fixed"/>
          <w:tblLook w:val="01E0"/>
        </w:tblPrEx>
        <w:tc>
          <w:tcPr>
            <w:tcW w:w="9242" w:type="dxa"/>
          </w:tcPr>
          <w:p w:rsidR="00AD0FDA" w:rsidRPr="00934B4C" w:rsidP="00934B4C" w14:paraId="2B57063B" w14:textId="77777777">
            <w:pPr>
              <w:spacing w:after="240"/>
              <w:rPr>
                <w:b/>
              </w:rPr>
            </w:pPr>
            <w:r w:rsidRPr="00934B4C">
              <w:rPr>
                <w:b/>
              </w:rPr>
              <w:t>This addendum concerns a:</w:t>
            </w:r>
          </w:p>
        </w:tc>
      </w:tr>
      <w:tr w14:paraId="5D139351" w14:textId="77777777" w:rsidTr="00D0271D">
        <w:tblPrEx>
          <w:tblW w:w="0" w:type="auto"/>
          <w:tblLayout w:type="fixed"/>
          <w:tblLook w:val="01E0"/>
        </w:tblPrEx>
        <w:tc>
          <w:tcPr>
            <w:tcW w:w="9242" w:type="dxa"/>
          </w:tcPr>
          <w:p w:rsidR="00AD0FDA" w:rsidRPr="00934B4C" w:rsidP="00934B4C" w14:paraId="6A8A776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F5342B7" w14:textId="77777777" w:rsidTr="00D0271D">
        <w:tblPrEx>
          <w:tblW w:w="0" w:type="auto"/>
          <w:tblLayout w:type="fixed"/>
          <w:tblLook w:val="01E0"/>
        </w:tblPrEx>
        <w:tc>
          <w:tcPr>
            <w:tcW w:w="9242" w:type="dxa"/>
          </w:tcPr>
          <w:p w:rsidR="00AD0FDA" w:rsidRPr="00934B4C" w:rsidP="00934B4C" w14:paraId="53076FA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502EFC1" w14:textId="77777777" w:rsidTr="00D0271D">
        <w:tblPrEx>
          <w:tblW w:w="0" w:type="auto"/>
          <w:tblLayout w:type="fixed"/>
          <w:tblLook w:val="01E0"/>
        </w:tblPrEx>
        <w:tc>
          <w:tcPr>
            <w:tcW w:w="9242" w:type="dxa"/>
          </w:tcPr>
          <w:p w:rsidR="00AD0FDA" w:rsidRPr="00934B4C" w:rsidP="00934B4C" w14:paraId="183359A6" w14:textId="77777777">
            <w:pPr>
              <w:ind w:left="1440" w:hanging="873"/>
            </w:pPr>
            <w:r w:rsidRPr="00934B4C">
              <w:t>[ ]</w:t>
            </w:r>
            <w:r w:rsidRPr="00934B4C">
              <w:tab/>
              <w:t>Modification of content and/or scope of previously notified draft regulation</w:t>
            </w:r>
          </w:p>
        </w:tc>
      </w:tr>
      <w:tr w14:paraId="0FC571BD" w14:textId="77777777" w:rsidTr="00D0271D">
        <w:tblPrEx>
          <w:tblW w:w="0" w:type="auto"/>
          <w:tblLayout w:type="fixed"/>
          <w:tblLook w:val="01E0"/>
        </w:tblPrEx>
        <w:tc>
          <w:tcPr>
            <w:tcW w:w="9242" w:type="dxa"/>
          </w:tcPr>
          <w:p w:rsidR="00AD0FDA" w:rsidRPr="00934B4C" w:rsidP="00934B4C" w14:paraId="5CB4664D" w14:textId="77777777">
            <w:pPr>
              <w:ind w:left="1440" w:hanging="873"/>
            </w:pPr>
            <w:r w:rsidRPr="00934B4C">
              <w:t>[ ]</w:t>
            </w:r>
            <w:r w:rsidRPr="00934B4C">
              <w:tab/>
              <w:t>Withdrawal of proposed regulation</w:t>
            </w:r>
          </w:p>
        </w:tc>
      </w:tr>
      <w:tr w14:paraId="08CB0F4D" w14:textId="77777777" w:rsidTr="00D0271D">
        <w:tblPrEx>
          <w:tblW w:w="0" w:type="auto"/>
          <w:tblLayout w:type="fixed"/>
          <w:tblLook w:val="01E0"/>
        </w:tblPrEx>
        <w:tc>
          <w:tcPr>
            <w:tcW w:w="9242" w:type="dxa"/>
          </w:tcPr>
          <w:p w:rsidR="00AD0FDA" w:rsidRPr="00934B4C" w:rsidP="00934B4C" w14:paraId="24A92A5E" w14:textId="77777777">
            <w:pPr>
              <w:ind w:left="1440" w:hanging="873"/>
            </w:pPr>
            <w:r w:rsidRPr="00934B4C">
              <w:t>[ ]</w:t>
            </w:r>
            <w:r w:rsidRPr="00934B4C">
              <w:tab/>
              <w:t>Change in proposed date of adoption, publication or date of entry into force</w:t>
            </w:r>
          </w:p>
        </w:tc>
      </w:tr>
      <w:tr w14:paraId="0CB01225" w14:textId="77777777" w:rsidTr="00D0271D">
        <w:tblPrEx>
          <w:tblW w:w="0" w:type="auto"/>
          <w:tblLayout w:type="fixed"/>
          <w:tblLook w:val="01E0"/>
        </w:tblPrEx>
        <w:tc>
          <w:tcPr>
            <w:tcW w:w="9242" w:type="dxa"/>
          </w:tcPr>
          <w:p w:rsidR="00AD0FDA" w:rsidRPr="00934B4C" w:rsidP="00934B4C" w14:paraId="7116A475" w14:textId="77777777">
            <w:pPr>
              <w:spacing w:after="240"/>
              <w:ind w:left="1440" w:hanging="873"/>
            </w:pPr>
            <w:r w:rsidRPr="00934B4C">
              <w:t>[ ]</w:t>
            </w:r>
            <w:r w:rsidRPr="00934B4C">
              <w:tab/>
              <w:t xml:space="preserve">Other: </w:t>
            </w:r>
          </w:p>
        </w:tc>
      </w:tr>
      <w:tr w14:paraId="08952526" w14:textId="77777777" w:rsidTr="00D0271D">
        <w:tblPrEx>
          <w:tblW w:w="0" w:type="auto"/>
          <w:tblLayout w:type="fixed"/>
          <w:tblLook w:val="01E0"/>
        </w:tblPrEx>
        <w:tc>
          <w:tcPr>
            <w:tcW w:w="9242" w:type="dxa"/>
          </w:tcPr>
          <w:p w:rsidR="00AD0FDA" w:rsidRPr="00934B4C" w:rsidP="00934B4C" w14:paraId="59B4CFC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0CA92D9" w14:textId="77777777" w:rsidTr="00D0271D">
        <w:tblPrEx>
          <w:tblW w:w="0" w:type="auto"/>
          <w:tblLayout w:type="fixed"/>
          <w:tblLook w:val="01E0"/>
        </w:tblPrEx>
        <w:tc>
          <w:tcPr>
            <w:tcW w:w="9242" w:type="dxa"/>
          </w:tcPr>
          <w:p w:rsidR="00AD0FDA" w:rsidRPr="00934B4C" w:rsidP="00934B4C" w14:paraId="5CBEDA53"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Either electronic or written objections and requests for a hearing on the order must be submitted by 11:59 p.m. Eastern Time on 3 October 2025.</w:t>
            </w:r>
          </w:p>
        </w:tc>
      </w:tr>
      <w:tr w14:paraId="6CC095F4" w14:textId="77777777" w:rsidTr="00D0271D">
        <w:tblPrEx>
          <w:tblW w:w="0" w:type="auto"/>
          <w:tblLayout w:type="fixed"/>
          <w:tblLook w:val="01E0"/>
        </w:tblPrEx>
        <w:tc>
          <w:tcPr>
            <w:tcW w:w="9242" w:type="dxa"/>
          </w:tcPr>
          <w:p w:rsidR="00AD0FDA" w:rsidRPr="00934B4C" w:rsidP="00934B4C" w14:paraId="16704981" w14:textId="77777777">
            <w:pPr>
              <w:spacing w:after="240"/>
              <w:rPr>
                <w:b/>
              </w:rPr>
            </w:pPr>
            <w:r w:rsidRPr="00934B4C">
              <w:rPr>
                <w:b/>
              </w:rPr>
              <w:t>Agency or authority designated to handle comments: [X] National Notification Authority, [ ] National Enquiry Point. Address, fax number and e-mail address (if available) of other body:</w:t>
            </w:r>
          </w:p>
        </w:tc>
      </w:tr>
      <w:tr w14:paraId="5742FCEE" w14:textId="77777777" w:rsidTr="00D0271D">
        <w:tblPrEx>
          <w:tblW w:w="0" w:type="auto"/>
          <w:tblLayout w:type="fixed"/>
          <w:tblLook w:val="01E0"/>
        </w:tblPrEx>
        <w:tc>
          <w:tcPr>
            <w:tcW w:w="9242" w:type="dxa"/>
          </w:tcPr>
          <w:p w:rsidR="00AD0FDA" w:rsidRPr="00934B4C" w:rsidP="009104AD" w14:paraId="3345A568" w14:textId="77777777">
            <w:pPr>
              <w:spacing w:after="120"/>
            </w:pPr>
            <w:r w:rsidRPr="00934B4C">
              <w:t xml:space="preserve">You may submit objections and requests for a hearing as follows. Please note that late, untimely filed objections will not be considered. The </w:t>
            </w:r>
            <w:hyperlink r:id="rId7" w:history="1">
              <w:r w:rsidRPr="00934B4C">
                <w:rPr>
                  <w:color w:val="0000FF"/>
                  <w:u w:val="single"/>
                </w:rPr>
                <w:t>https://www.regulations.gov</w:t>
              </w:r>
            </w:hyperlink>
            <w:r w:rsidRPr="00934B4C">
              <w:t xml:space="preserve"> electronic filing system will accept objections until 11:59 p.m. Eastern Time at the end of 3 October 2025. Objections received by </w:t>
            </w:r>
            <w:r w:rsidRPr="00934B4C">
              <w:t>mail/hand delivery/courier (for written/ paper submissions) will be considered timely if they are received on or before that date.</w:t>
            </w:r>
          </w:p>
          <w:p w:rsidR="00AD0FDA" w:rsidRPr="00934B4C" w:rsidP="009104AD" w14:paraId="11E752B0" w14:textId="77777777">
            <w:pPr>
              <w:spacing w:after="120"/>
            </w:pPr>
            <w:r w:rsidRPr="00934B4C">
              <w:t>Electronic Submissions</w:t>
            </w:r>
          </w:p>
          <w:p w:rsidR="00AD0FDA" w:rsidRPr="00934B4C" w:rsidP="009104AD" w14:paraId="725BDD7C" w14:textId="77777777">
            <w:r w:rsidRPr="00934B4C">
              <w:t>Submit electronic objections in the following way:</w:t>
            </w:r>
          </w:p>
          <w:p w:rsidR="00AD0FDA" w:rsidRPr="00934B4C" w:rsidP="009104AD" w14:paraId="494CDD0D" w14:textId="0ABC65AF">
            <w:pPr>
              <w:pStyle w:val="ListParagraph"/>
              <w:numPr>
                <w:ilvl w:val="0"/>
                <w:numId w:val="17"/>
              </w:numPr>
              <w:ind w:left="357" w:hanging="357"/>
            </w:pPr>
            <w:r w:rsidRPr="00934B4C">
              <w:t xml:space="preserve">Federal </w:t>
            </w:r>
            <w:r w:rsidRPr="00934B4C">
              <w:t>eRulemaking</w:t>
            </w:r>
            <w:r w:rsidRPr="00934B4C">
              <w:t xml:space="preserve"> Portal: </w:t>
            </w:r>
            <w:hyperlink r:id="rId7" w:history="1">
              <w:r w:rsidRPr="009104AD">
                <w:rPr>
                  <w:color w:val="0000FF"/>
                  <w:u w:val="single"/>
                </w:rPr>
                <w:t>https://www.regulations.gov</w:t>
              </w:r>
            </w:hyperlink>
            <w:r w:rsidRPr="00934B4C">
              <w:t xml:space="preserve">. Follow the instructions for submitting comments. Objections submitted electronically, including attachments, to </w:t>
            </w:r>
            <w:hyperlink r:id="rId7" w:history="1">
              <w:r w:rsidRPr="009104AD">
                <w:rPr>
                  <w:color w:val="0000FF"/>
                  <w:u w:val="single"/>
                </w:rPr>
                <w:t>https://www.regulations.gov</w:t>
              </w:r>
            </w:hyperlink>
            <w:r w:rsidRPr="00934B4C">
              <w:t xml:space="preserve"> will be posted to the docket unchanged. Because your objection will be made public, you are solely responsible for ensuring that your objection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objection, that information will be posted on </w:t>
            </w:r>
            <w:hyperlink r:id="rId7" w:history="1">
              <w:r w:rsidRPr="009104AD">
                <w:rPr>
                  <w:color w:val="0000FF"/>
                  <w:u w:val="single"/>
                </w:rPr>
                <w:t>https://www.regulations.gov</w:t>
              </w:r>
            </w:hyperlink>
            <w:r w:rsidRPr="00934B4C">
              <w:t>.</w:t>
            </w:r>
          </w:p>
          <w:p w:rsidR="00AD0FDA" w:rsidRPr="00934B4C" w:rsidP="009104AD" w14:paraId="24C91111" w14:textId="7DCAC941">
            <w:pPr>
              <w:pStyle w:val="ListParagraph"/>
              <w:numPr>
                <w:ilvl w:val="0"/>
                <w:numId w:val="17"/>
              </w:numPr>
              <w:spacing w:after="120"/>
              <w:ind w:left="357" w:hanging="357"/>
            </w:pPr>
            <w:r w:rsidRPr="00934B4C">
              <w:t>If you want to submit an objection with confidential information that you do not wish to be made available to the public, submit the objection as a written/paper submission and in the manner detailed (see "Written/Paper Submissions" and "Instructions").</w:t>
            </w:r>
          </w:p>
          <w:p w:rsidR="00AD0FDA" w:rsidRPr="00934B4C" w:rsidP="009104AD" w14:paraId="50A08EBE" w14:textId="77777777">
            <w:pPr>
              <w:spacing w:after="120"/>
            </w:pPr>
            <w:r w:rsidRPr="00934B4C">
              <w:t>Written/Paper Submissions</w:t>
            </w:r>
          </w:p>
          <w:p w:rsidR="00AD0FDA" w:rsidRPr="00934B4C" w:rsidP="00934B4C" w14:paraId="3A90F97F" w14:textId="77777777">
            <w:r w:rsidRPr="00934B4C">
              <w:t>Submit written/paper submissions as follows:</w:t>
            </w:r>
          </w:p>
          <w:p w:rsidR="00AD0FDA" w:rsidRPr="00934B4C" w:rsidP="009104AD" w14:paraId="66C05B3F" w14:textId="641AA329">
            <w:pPr>
              <w:pStyle w:val="ListParagraph"/>
              <w:numPr>
                <w:ilvl w:val="0"/>
                <w:numId w:val="17"/>
              </w:numPr>
              <w:ind w:left="357" w:hanging="357"/>
            </w:pPr>
            <w:r w:rsidRPr="00934B4C">
              <w:t>Mail/Hand Delivery/Courier (for written/paper submissions): Dockets Management Staff (HFA–305), Food and Drug Administration, 5630 Fishers Lane, Rm. 1061, Rockville, MD 20852.</w:t>
            </w:r>
          </w:p>
          <w:p w:rsidR="00AD0FDA" w:rsidRPr="00934B4C" w:rsidP="009104AD" w14:paraId="7C795F1E" w14:textId="35259703">
            <w:pPr>
              <w:pStyle w:val="ListParagraph"/>
              <w:numPr>
                <w:ilvl w:val="0"/>
                <w:numId w:val="18"/>
              </w:numPr>
              <w:spacing w:after="240"/>
              <w:ind w:left="357" w:hanging="357"/>
            </w:pPr>
            <w:r w:rsidRPr="00934B4C">
              <w:t>For written/paper objections submitted to the Dockets Management Staff, FDA will post your objection, as well as any attachments, except for information submitted, marked and identified, as confidential, if submitted as detailed in "Instructions".</w:t>
            </w:r>
          </w:p>
        </w:tc>
      </w:tr>
      <w:tr w14:paraId="2C6F9A93" w14:textId="77777777" w:rsidTr="00D0271D">
        <w:tblPrEx>
          <w:tblW w:w="0" w:type="auto"/>
          <w:tblLayout w:type="fixed"/>
          <w:tblLook w:val="01E0"/>
        </w:tblPrEx>
        <w:tc>
          <w:tcPr>
            <w:tcW w:w="9242" w:type="dxa"/>
          </w:tcPr>
          <w:p w:rsidR="00AD0FDA" w:rsidRPr="00934B4C" w:rsidP="00934B4C" w14:paraId="3FEE1A31"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51600FDE" w14:textId="77777777" w:rsidTr="00D0271D">
        <w:tblPrEx>
          <w:tblW w:w="0" w:type="auto"/>
          <w:tblLayout w:type="fixed"/>
          <w:tblLook w:val="01E0"/>
        </w:tblPrEx>
        <w:tc>
          <w:tcPr>
            <w:tcW w:w="9242" w:type="dxa"/>
          </w:tcPr>
          <w:p w:rsidR="00AD0FDA" w:rsidRPr="00934B4C" w:rsidP="00934B4C" w14:paraId="5089CBE6" w14:textId="77777777">
            <w:r w:rsidRPr="00934B4C">
              <w:t xml:space="preserve">Text can be found in the Federal Register, Vol. 90, No. 168, page 42535 or on the Internet at: </w:t>
            </w:r>
            <w:hyperlink r:id="rId5" w:history="1">
              <w:r w:rsidRPr="00934B4C">
                <w:rPr>
                  <w:color w:val="0000FF"/>
                  <w:u w:val="single"/>
                </w:rPr>
                <w:t>https://www.federalregister.gov/d/2025-16898</w:t>
              </w:r>
            </w:hyperlink>
          </w:p>
        </w:tc>
      </w:tr>
    </w:tbl>
    <w:p w:rsidR="00AD0FDA" w:rsidRPr="00934B4C" w:rsidP="00934B4C" w14:paraId="6D4DA544" w14:textId="77777777"/>
    <w:p w:rsidR="00AD0FDA" w:rsidRPr="00934B4C" w:rsidP="00934B4C" w14:paraId="56CA17F0" w14:textId="77777777">
      <w:pPr>
        <w:jc w:val="center"/>
        <w:rPr>
          <w:b/>
        </w:rPr>
      </w:pPr>
      <w:r w:rsidRPr="00934B4C">
        <w:rPr>
          <w:b/>
        </w:rPr>
        <w:t>__________</w:t>
      </w:r>
    </w:p>
    <w:sectPr w:rsidSect="009104A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104AD" w:rsidP="009104AD" w14:paraId="3AA6878A" w14:textId="57C75D4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104AD" w:rsidP="009104AD" w14:paraId="27CF6C64" w14:textId="2C7E1C1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C9E3A9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04AD" w:rsidRPr="009104AD" w:rsidP="009104AD" w14:paraId="6109DC67" w14:textId="77777777">
    <w:pPr>
      <w:pStyle w:val="Header"/>
      <w:pBdr>
        <w:bottom w:val="single" w:sz="4" w:space="1" w:color="auto"/>
      </w:pBdr>
      <w:tabs>
        <w:tab w:val="clear" w:pos="4513"/>
        <w:tab w:val="clear" w:pos="9027"/>
      </w:tabs>
      <w:jc w:val="center"/>
      <w:rPr>
        <w:lang w:val="es-ES_tradnl"/>
      </w:rPr>
    </w:pPr>
    <w:r w:rsidRPr="009104AD">
      <w:rPr>
        <w:lang w:val="es-ES_tradnl"/>
      </w:rPr>
      <w:t>G/</w:t>
    </w:r>
    <w:r w:rsidRPr="009104AD">
      <w:rPr>
        <w:lang w:val="es-ES_tradnl"/>
      </w:rPr>
      <w:t>SPS</w:t>
    </w:r>
    <w:r w:rsidRPr="009104AD">
      <w:rPr>
        <w:lang w:val="es-ES_tradnl"/>
      </w:rPr>
      <w:t>/N/USA/3358/Add.1</w:t>
    </w:r>
  </w:p>
  <w:p w:rsidR="009104AD" w:rsidRPr="009104AD" w:rsidP="009104AD" w14:paraId="4379B55B" w14:textId="77777777">
    <w:pPr>
      <w:pStyle w:val="Header"/>
      <w:pBdr>
        <w:bottom w:val="single" w:sz="4" w:space="1" w:color="auto"/>
      </w:pBdr>
      <w:tabs>
        <w:tab w:val="clear" w:pos="4513"/>
        <w:tab w:val="clear" w:pos="9027"/>
      </w:tabs>
      <w:jc w:val="center"/>
      <w:rPr>
        <w:lang w:val="es-ES_tradnl"/>
      </w:rPr>
    </w:pPr>
  </w:p>
  <w:p w:rsidR="009104AD" w:rsidRPr="009104AD" w:rsidP="009104AD" w14:paraId="1C107A1B" w14:textId="52593601">
    <w:pPr>
      <w:pStyle w:val="Header"/>
      <w:pBdr>
        <w:bottom w:val="single" w:sz="4" w:space="1" w:color="auto"/>
      </w:pBdr>
      <w:tabs>
        <w:tab w:val="clear" w:pos="4513"/>
        <w:tab w:val="clear" w:pos="9027"/>
      </w:tabs>
      <w:jc w:val="center"/>
    </w:pPr>
    <w:r w:rsidRPr="009104AD">
      <w:t xml:space="preserve">- </w:t>
    </w:r>
    <w:r w:rsidRPr="009104AD">
      <w:fldChar w:fldCharType="begin"/>
    </w:r>
    <w:r w:rsidRPr="009104AD">
      <w:instrText xml:space="preserve"> PAGE </w:instrText>
    </w:r>
    <w:r w:rsidRPr="009104AD">
      <w:fldChar w:fldCharType="separate"/>
    </w:r>
    <w:r w:rsidRPr="009104AD">
      <w:t>2</w:t>
    </w:r>
    <w:r w:rsidRPr="009104AD">
      <w:fldChar w:fldCharType="end"/>
    </w:r>
    <w:r w:rsidRPr="009104AD">
      <w:t xml:space="preserve"> -</w:t>
    </w:r>
  </w:p>
  <w:p w:rsidR="00AD0FDA" w:rsidRPr="009104AD" w:rsidP="009104AD" w14:paraId="49336D96" w14:textId="7C2B16A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04AD" w:rsidRPr="009104AD" w:rsidP="009104AD" w14:paraId="62B7629B" w14:textId="77777777">
    <w:pPr>
      <w:pStyle w:val="Header"/>
      <w:pBdr>
        <w:bottom w:val="single" w:sz="4" w:space="1" w:color="auto"/>
      </w:pBdr>
      <w:tabs>
        <w:tab w:val="clear" w:pos="4513"/>
        <w:tab w:val="clear" w:pos="9027"/>
      </w:tabs>
      <w:jc w:val="center"/>
      <w:rPr>
        <w:lang w:val="es-ES_tradnl"/>
      </w:rPr>
    </w:pPr>
    <w:r w:rsidRPr="009104AD">
      <w:rPr>
        <w:lang w:val="es-ES_tradnl"/>
      </w:rPr>
      <w:t>G/</w:t>
    </w:r>
    <w:r w:rsidRPr="009104AD">
      <w:rPr>
        <w:lang w:val="es-ES_tradnl"/>
      </w:rPr>
      <w:t>SPS</w:t>
    </w:r>
    <w:r w:rsidRPr="009104AD">
      <w:rPr>
        <w:lang w:val="es-ES_tradnl"/>
      </w:rPr>
      <w:t>/N/USA/3358/Add.1</w:t>
    </w:r>
  </w:p>
  <w:p w:rsidR="009104AD" w:rsidRPr="009104AD" w:rsidP="009104AD" w14:paraId="589235E9" w14:textId="77777777">
    <w:pPr>
      <w:pStyle w:val="Header"/>
      <w:pBdr>
        <w:bottom w:val="single" w:sz="4" w:space="1" w:color="auto"/>
      </w:pBdr>
      <w:tabs>
        <w:tab w:val="clear" w:pos="4513"/>
        <w:tab w:val="clear" w:pos="9027"/>
      </w:tabs>
      <w:jc w:val="center"/>
      <w:rPr>
        <w:lang w:val="es-ES_tradnl"/>
      </w:rPr>
    </w:pPr>
  </w:p>
  <w:p w:rsidR="009104AD" w:rsidRPr="009104AD" w:rsidP="009104AD" w14:paraId="4CA8BFE5" w14:textId="304EC2C1">
    <w:pPr>
      <w:pStyle w:val="Header"/>
      <w:pBdr>
        <w:bottom w:val="single" w:sz="4" w:space="1" w:color="auto"/>
      </w:pBdr>
      <w:tabs>
        <w:tab w:val="clear" w:pos="4513"/>
        <w:tab w:val="clear" w:pos="9027"/>
      </w:tabs>
      <w:jc w:val="center"/>
    </w:pPr>
    <w:r w:rsidRPr="009104AD">
      <w:t xml:space="preserve">- </w:t>
    </w:r>
    <w:r w:rsidRPr="009104AD">
      <w:fldChar w:fldCharType="begin"/>
    </w:r>
    <w:r w:rsidRPr="009104AD">
      <w:instrText xml:space="preserve"> PAGE </w:instrText>
    </w:r>
    <w:r w:rsidRPr="009104AD">
      <w:fldChar w:fldCharType="separate"/>
    </w:r>
    <w:r w:rsidRPr="009104AD">
      <w:rPr>
        <w:noProof/>
      </w:rPr>
      <w:t>2</w:t>
    </w:r>
    <w:r w:rsidRPr="009104AD">
      <w:fldChar w:fldCharType="end"/>
    </w:r>
    <w:r w:rsidRPr="009104AD">
      <w:t xml:space="preserve"> -</w:t>
    </w:r>
  </w:p>
  <w:p w:rsidR="00AD0FDA" w:rsidRPr="009104AD" w:rsidP="009104AD" w14:paraId="6917BE03" w14:textId="16516BF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A65BB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9F7021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416CC3E" w14:textId="4D5D0383">
          <w:pPr>
            <w:jc w:val="right"/>
            <w:rPr>
              <w:b/>
              <w:color w:val="FF0000"/>
              <w:szCs w:val="16"/>
            </w:rPr>
          </w:pPr>
          <w:r>
            <w:rPr>
              <w:b/>
              <w:color w:val="FF0000"/>
              <w:szCs w:val="16"/>
            </w:rPr>
            <w:t xml:space="preserve"> </w:t>
          </w:r>
        </w:p>
      </w:tc>
    </w:tr>
    <w:bookmarkEnd w:id="0"/>
    <w:tr w14:paraId="152A7F6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E19324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7A9B8FD" w14:textId="77777777">
          <w:pPr>
            <w:jc w:val="right"/>
            <w:rPr>
              <w:b/>
              <w:szCs w:val="16"/>
            </w:rPr>
          </w:pPr>
        </w:p>
      </w:tc>
    </w:tr>
    <w:tr w14:paraId="0A41D9B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A67574F" w14:textId="77777777">
          <w:pPr>
            <w:jc w:val="left"/>
            <w:rPr>
              <w:noProof/>
              <w:lang w:eastAsia="en-GB"/>
            </w:rPr>
          </w:pPr>
        </w:p>
      </w:tc>
      <w:tc>
        <w:tcPr>
          <w:tcW w:w="5448" w:type="dxa"/>
          <w:gridSpan w:val="2"/>
          <w:shd w:val="clear" w:color="auto" w:fill="FFFFFF"/>
          <w:tcMar>
            <w:left w:w="108" w:type="dxa"/>
            <w:right w:w="108" w:type="dxa"/>
          </w:tcMar>
        </w:tcPr>
        <w:p w:rsidR="009104AD" w:rsidRPr="009104AD" w:rsidP="0081481D" w14:paraId="17890949" w14:textId="77777777">
          <w:pPr>
            <w:jc w:val="right"/>
            <w:rPr>
              <w:b/>
              <w:szCs w:val="16"/>
              <w:lang w:val="es-ES_tradnl"/>
            </w:rPr>
          </w:pPr>
          <w:bookmarkStart w:id="1" w:name="bmkSymbols"/>
          <w:r w:rsidRPr="009104AD">
            <w:rPr>
              <w:b/>
              <w:szCs w:val="16"/>
              <w:lang w:val="es-ES_tradnl"/>
            </w:rPr>
            <w:t>G/</w:t>
          </w:r>
          <w:r w:rsidRPr="009104AD">
            <w:rPr>
              <w:b/>
              <w:szCs w:val="16"/>
              <w:lang w:val="es-ES_tradnl"/>
            </w:rPr>
            <w:t>SPS</w:t>
          </w:r>
          <w:r w:rsidRPr="009104AD">
            <w:rPr>
              <w:b/>
              <w:szCs w:val="16"/>
              <w:lang w:val="es-ES_tradnl"/>
            </w:rPr>
            <w:t>/N/USA/3358/Add.1</w:t>
          </w:r>
        </w:p>
        <w:bookmarkEnd w:id="1"/>
        <w:p w:rsidR="00AD0FDA" w:rsidRPr="009104AD" w:rsidP="0081481D" w14:paraId="098D3BF5" w14:textId="1ED61FA7">
          <w:pPr>
            <w:jc w:val="right"/>
            <w:rPr>
              <w:b/>
              <w:szCs w:val="16"/>
              <w:lang w:val="es-ES_tradnl"/>
            </w:rPr>
          </w:pPr>
        </w:p>
      </w:tc>
    </w:tr>
    <w:tr w14:paraId="09A4839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104AD" w:rsidP="0081481D" w14:paraId="1B49B4F8"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75B05B1E" w14:textId="77777777">
          <w:pPr>
            <w:jc w:val="right"/>
            <w:rPr>
              <w:szCs w:val="16"/>
            </w:rPr>
          </w:pPr>
          <w:bookmarkStart w:id="2" w:name="bmkDate"/>
          <w:bookmarkStart w:id="3" w:name="spsDateDistribution"/>
          <w:r w:rsidRPr="00AD0FDA">
            <w:rPr>
              <w:szCs w:val="16"/>
            </w:rPr>
            <w:t>5 September 2025</w:t>
          </w:r>
          <w:bookmarkEnd w:id="2"/>
          <w:bookmarkEnd w:id="3"/>
        </w:p>
      </w:tc>
    </w:tr>
    <w:tr w14:paraId="0D60DF9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759DF4D" w14:textId="77777777">
          <w:pPr>
            <w:jc w:val="left"/>
            <w:rPr>
              <w:b/>
            </w:rPr>
          </w:pPr>
          <w:bookmarkStart w:id="4" w:name="bmkSerial"/>
          <w:r>
            <w:rPr>
              <w:b w:val="0"/>
              <w:color w:val="FF0000"/>
            </w:rPr>
            <w:t>(25-5565)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DD8487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4E9361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86F5077" w14:textId="1963A40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16EDB8B" w14:textId="7B6F0942">
          <w:pPr>
            <w:jc w:val="right"/>
            <w:rPr>
              <w:bCs/>
              <w:szCs w:val="18"/>
            </w:rPr>
          </w:pPr>
          <w:bookmarkStart w:id="7" w:name="bmkLanguage"/>
          <w:r>
            <w:rPr>
              <w:bCs/>
              <w:szCs w:val="18"/>
            </w:rPr>
            <w:t>Original: English</w:t>
          </w:r>
          <w:bookmarkEnd w:id="7"/>
        </w:p>
      </w:tc>
    </w:tr>
  </w:tbl>
  <w:p w:rsidR="00ED54E0" w:rsidRPr="00934B4C" w14:paraId="11CC0A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CB76777"/>
    <w:multiLevelType w:val="hybridMultilevel"/>
    <w:tmpl w:val="1D1AB2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F2F396E"/>
    <w:multiLevelType w:val="hybridMultilevel"/>
    <w:tmpl w:val="E2E05332"/>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5E02EA"/>
    <w:multiLevelType w:val="hybridMultilevel"/>
    <w:tmpl w:val="DB54CF98"/>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4">
    <w:nsid w:val="57454AB1"/>
    <w:multiLevelType w:val="multilevel"/>
    <w:tmpl w:val="6AEC540E"/>
    <w:numStyleLink w:val="LegalHeadings"/>
  </w:abstractNum>
  <w:abstractNum w:abstractNumId="15">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9584973">
    <w:abstractNumId w:val="9"/>
  </w:num>
  <w:num w:numId="2" w16cid:durableId="1411808942">
    <w:abstractNumId w:val="7"/>
  </w:num>
  <w:num w:numId="3" w16cid:durableId="165558400">
    <w:abstractNumId w:val="6"/>
  </w:num>
  <w:num w:numId="4" w16cid:durableId="31077867">
    <w:abstractNumId w:val="5"/>
  </w:num>
  <w:num w:numId="5" w16cid:durableId="1965695705">
    <w:abstractNumId w:val="4"/>
  </w:num>
  <w:num w:numId="6" w16cid:durableId="579995036">
    <w:abstractNumId w:val="15"/>
  </w:num>
  <w:num w:numId="7" w16cid:durableId="261913570">
    <w:abstractNumId w:val="14"/>
  </w:num>
  <w:num w:numId="8" w16cid:durableId="2012371192">
    <w:abstractNumId w:val="13"/>
  </w:num>
  <w:num w:numId="9" w16cid:durableId="7960979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5687297">
    <w:abstractNumId w:val="16"/>
  </w:num>
  <w:num w:numId="11" w16cid:durableId="1545873119">
    <w:abstractNumId w:val="8"/>
  </w:num>
  <w:num w:numId="12" w16cid:durableId="1662345799">
    <w:abstractNumId w:val="3"/>
  </w:num>
  <w:num w:numId="13" w16cid:durableId="538511436">
    <w:abstractNumId w:val="2"/>
  </w:num>
  <w:num w:numId="14" w16cid:durableId="880555733">
    <w:abstractNumId w:val="1"/>
  </w:num>
  <w:num w:numId="15" w16cid:durableId="1269047170">
    <w:abstractNumId w:val="0"/>
  </w:num>
  <w:num w:numId="16" w16cid:durableId="2033072166">
    <w:abstractNumId w:val="10"/>
  </w:num>
  <w:num w:numId="17" w16cid:durableId="672731970">
    <w:abstractNumId w:val="11"/>
  </w:num>
  <w:num w:numId="18" w16cid:durableId="3025443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E2ECE"/>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05FE"/>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104AD"/>
    <w:rsid w:val="00934B4C"/>
    <w:rsid w:val="00974E08"/>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707DB"/>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355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16898" TargetMode="External" /><Relationship Id="rId6" Type="http://schemas.openxmlformats.org/officeDocument/2006/relationships/hyperlink" Target="https://members.wto.org/crnattachments/2025/SPS/USA/25_05864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e63758d9-f12b-456e-bf92-57b8d4786017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A525790-AB50-4622-B57C-B87DFB66C4C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649</Words>
  <Characters>3848</Characters>
  <Application>Microsoft Office Word</Application>
  <DocSecurity>0</DocSecurity>
  <Lines>68</Lines>
  <Paragraphs>31</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2025-09-05T14:07:00Z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G/SPS/N/USA/3358/Add.1</vt:lpwstr>
  </property>
  <property fmtid="{D5CDD505-2E9C-101B-9397-08002B2CF9AE}" pid="3" name="TitusGUID">
    <vt:lpwstr>e63758d9-f12b-456e-bf92-57b8d4786017</vt:lpwstr>
  </property>
  <property fmtid="{D5CDD505-2E9C-101B-9397-08002B2CF9AE}" pid="4" name="WTOCLASSIFICATION">
    <vt:lpwstr>WTO OFFICIAL</vt:lpwstr>
  </property>
</Properties>
</file>