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49033F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891740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B277B0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4A6A62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38405F3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8A508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1C3EF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A7E26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(NHC)</w:t>
            </w:r>
          </w:p>
        </w:tc>
      </w:tr>
      <w:tr w14:paraId="1AF2F6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4A690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AB1FE3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additive Lactic acid</w:t>
            </w:r>
          </w:p>
        </w:tc>
      </w:tr>
      <w:tr w14:paraId="194D09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F0C87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47573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8E9DF0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F1DE7A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4DCF9E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68A15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0225DA" w14:textId="65C38CEC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National Food Safety Standard of the P.R.C.: Food</w:t>
            </w:r>
            <w:r>
              <w:t> </w:t>
            </w:r>
            <w:r w:rsidRPr="0065690F">
              <w:t>additive Lactic acid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9</w:t>
            </w:r>
          </w:p>
          <w:p w:rsidR="00EA4725" w:rsidRPr="00441372" w:rsidP="00441372" w14:paraId="4572EC38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https://members.wto.org/crnattachments/2025/SPS/CHN/25_05740_00_x.pdf</w:t>
              </w:r>
            </w:hyperlink>
          </w:p>
        </w:tc>
      </w:tr>
      <w:tr w14:paraId="4D7E95B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6B2F4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010738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applies to food additive lactic acid made from starch or sugar through fermentation with </w:t>
            </w:r>
            <w:r w:rsidRPr="0065690F">
              <w:rPr>
                <w:i/>
                <w:iCs/>
              </w:rPr>
              <w:t xml:space="preserve">Lactobacillus </w:t>
            </w:r>
            <w:r w:rsidRPr="0065690F">
              <w:t xml:space="preserve">or </w:t>
            </w:r>
            <w:r w:rsidRPr="0065690F">
              <w:rPr>
                <w:i/>
                <w:iCs/>
              </w:rPr>
              <w:t>Rhizopus oryzae</w:t>
            </w:r>
            <w:r w:rsidRPr="0065690F">
              <w:t>. It specifies the technical requirements and testing methods for the food additive lactic acid.</w:t>
            </w:r>
          </w:p>
        </w:tc>
      </w:tr>
      <w:tr w14:paraId="12C5A6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421A9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030AE4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B27270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86809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FF2CC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D6633B9" w14:textId="600E5989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The specification of "LACTIC ACID" prepared at the 63</w:t>
            </w:r>
            <w:r w:rsidRPr="00FE351B">
              <w:rPr>
                <w:vertAlign w:val="superscript"/>
              </w:rPr>
              <w:t>rd</w:t>
            </w:r>
            <w:r>
              <w:t xml:space="preserve"> </w:t>
            </w:r>
            <w:r w:rsidRPr="0065690F">
              <w:t>JECFA (2006)</w:t>
            </w:r>
          </w:p>
          <w:p w:rsidR="00EA4725" w:rsidRPr="00441372" w:rsidP="00441372" w14:paraId="04DB211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59143F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0E89DE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6FDFAC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88ACB6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[X] No</w:t>
            </w:r>
          </w:p>
          <w:p w:rsidR="00EA4725" w:rsidRPr="00441372" w:rsidP="00FE351B" w14:paraId="1FA94AB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Increase the proportion of L-lactic acid to the total lactic acid content by over 97%.</w:t>
            </w:r>
          </w:p>
          <w:p w:rsidR="003F1D4D" w:rsidRPr="0065690F" w:rsidP="00FE351B" w14:paraId="3CA324D8" w14:textId="77777777">
            <w:pPr>
              <w:spacing w:after="120"/>
            </w:pPr>
            <w:r w:rsidRPr="0065690F">
              <w:t>Modified the indicator requirements for chloride, sulfate and cyanide.</w:t>
            </w:r>
          </w:p>
          <w:p w:rsidR="003F1D4D" w:rsidRPr="0065690F" w:rsidP="00FE351B" w14:paraId="59C94351" w14:textId="77777777">
            <w:pPr>
              <w:spacing w:after="120"/>
            </w:pPr>
            <w:r w:rsidRPr="0065690F">
              <w:t>Increase the limit requirement of arsenic.</w:t>
            </w:r>
          </w:p>
          <w:p w:rsidR="003F1D4D" w:rsidRPr="0065690F" w:rsidP="00FE351B" w14:paraId="192853E5" w14:textId="77777777">
            <w:pPr>
              <w:spacing w:before="240" w:after="120"/>
            </w:pPr>
            <w:r w:rsidRPr="0065690F">
              <w:t>Reason: The standard is based on the revision of "National food safety standard: Food additive Lactic acid" (GB 1886.173-2016), and combined with the actual quality status of Chinese products.</w:t>
            </w:r>
          </w:p>
        </w:tc>
      </w:tr>
      <w:tr w14:paraId="4D8441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10D8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5A6FEA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554A64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CC996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26C21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AF1B25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0CD119F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7BBB7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D2F375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BD2B0A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ADDCD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DE044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55FE30" w14:textId="7641BCF2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 </w:t>
            </w:r>
            <w:r w:rsidR="005772C6">
              <w:t>November</w:t>
            </w:r>
            <w:r w:rsidRPr="0065690F">
              <w:t xml:space="preserve"> 2025</w:t>
            </w:r>
          </w:p>
          <w:p w:rsidR="00EA4725" w:rsidRPr="00441372" w:rsidP="00441372" w14:paraId="0A0569B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3F1D4D" w:rsidRPr="0065690F" w:rsidP="00441372" w14:paraId="0CB4F862" w14:textId="77777777">
            <w:r w:rsidRPr="0065690F">
              <w:t>WTO/SPS National Notification and Enquiry Center of the People's Republic of China</w:t>
            </w:r>
          </w:p>
          <w:p w:rsidR="003F1D4D" w:rsidRPr="0065690F" w:rsidP="00441372" w14:paraId="15A980DA" w14:textId="77777777">
            <w:r w:rsidRPr="0065690F">
              <w:t>Tel: +(86 10) 5795 4645/5795 4642</w:t>
            </w:r>
          </w:p>
          <w:p w:rsidR="003F1D4D" w:rsidRPr="0065690F" w:rsidP="00441372" w14:paraId="22C0D5FB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175F2A7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A14629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B179D70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3FFB65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WTO/SPS National Notification and Enquiry Center of the People's Republic of China</w:t>
            </w:r>
          </w:p>
          <w:p w:rsidR="00EA4725" w:rsidRPr="0065690F" w:rsidP="00F3021D" w14:paraId="6402191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3F897520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38EBCE0C" w14:textId="77777777"/>
    <w:sectPr w:rsidSect="00696B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96B4A" w:rsidP="00696B4A" w14:paraId="4B44E17B" w14:textId="5DE134C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96B4A" w:rsidP="00696B4A" w14:paraId="6BF55C22" w14:textId="2967D20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85E634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6B4A" w:rsidRPr="00696B4A" w:rsidP="00696B4A" w14:paraId="49DCD1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6B4A">
      <w:t>G/SPS/N/CHN/1345</w:t>
    </w:r>
  </w:p>
  <w:p w:rsidR="00696B4A" w:rsidRPr="00696B4A" w:rsidP="00696B4A" w14:paraId="1561E9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96B4A" w:rsidRPr="00696B4A" w:rsidP="00696B4A" w14:paraId="569C84A2" w14:textId="37676A3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6B4A">
      <w:t xml:space="preserve">- </w:t>
    </w:r>
    <w:r w:rsidRPr="00696B4A">
      <w:fldChar w:fldCharType="begin"/>
    </w:r>
    <w:r w:rsidRPr="00696B4A">
      <w:instrText xml:space="preserve"> PAGE </w:instrText>
    </w:r>
    <w:r w:rsidRPr="00696B4A">
      <w:fldChar w:fldCharType="separate"/>
    </w:r>
    <w:r w:rsidRPr="00696B4A">
      <w:t>2</w:t>
    </w:r>
    <w:r w:rsidRPr="00696B4A">
      <w:fldChar w:fldCharType="end"/>
    </w:r>
    <w:r w:rsidRPr="00696B4A">
      <w:t xml:space="preserve"> -</w:t>
    </w:r>
  </w:p>
  <w:p w:rsidR="00EA4725" w:rsidRPr="00696B4A" w:rsidP="00696B4A" w14:paraId="4EF5F895" w14:textId="50D3562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6B4A" w:rsidRPr="00696B4A" w:rsidP="00696B4A" w14:paraId="5E0E49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6B4A">
      <w:t>G/SPS/N/CHN/1345</w:t>
    </w:r>
  </w:p>
  <w:p w:rsidR="00696B4A" w:rsidRPr="00696B4A" w:rsidP="00696B4A" w14:paraId="25ABF4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96B4A" w:rsidRPr="00696B4A" w:rsidP="00696B4A" w14:paraId="3D99BE7E" w14:textId="6534624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6B4A">
      <w:t xml:space="preserve">- </w:t>
    </w:r>
    <w:r w:rsidRPr="00696B4A">
      <w:fldChar w:fldCharType="begin"/>
    </w:r>
    <w:r w:rsidRPr="00696B4A">
      <w:instrText xml:space="preserve"> PAGE </w:instrText>
    </w:r>
    <w:r w:rsidRPr="00696B4A">
      <w:fldChar w:fldCharType="separate"/>
    </w:r>
    <w:r w:rsidRPr="00696B4A">
      <w:rPr>
        <w:noProof/>
      </w:rPr>
      <w:t>2</w:t>
    </w:r>
    <w:r w:rsidRPr="00696B4A">
      <w:fldChar w:fldCharType="end"/>
    </w:r>
    <w:r w:rsidRPr="00696B4A">
      <w:t xml:space="preserve"> -</w:t>
    </w:r>
  </w:p>
  <w:p w:rsidR="00EA4725" w:rsidRPr="00696B4A" w:rsidP="00696B4A" w14:paraId="62B815C2" w14:textId="23B3A3A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26ACE8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C9F6FB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B8D9A71" w14:textId="22FA4D6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C91981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681ACB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7CADD1E" w14:textId="77777777">
          <w:pPr>
            <w:jc w:val="right"/>
            <w:rPr>
              <w:b/>
              <w:szCs w:val="16"/>
            </w:rPr>
          </w:pPr>
        </w:p>
      </w:tc>
    </w:tr>
    <w:tr w14:paraId="325FDE6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883D20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96B4A" w:rsidP="00656ABC" w14:paraId="2C40318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G/SPS/N/CHN/1345</w:t>
          </w:r>
        </w:p>
        <w:bookmarkEnd w:id="1"/>
        <w:p w:rsidR="00656ABC" w:rsidRPr="00EA4725" w:rsidP="00656ABC" w14:paraId="1CB3A223" w14:textId="148ACF52">
          <w:pPr>
            <w:jc w:val="right"/>
            <w:rPr>
              <w:b/>
              <w:szCs w:val="16"/>
            </w:rPr>
          </w:pPr>
        </w:p>
      </w:tc>
    </w:tr>
    <w:tr w14:paraId="6365A1D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2E3C60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7318FC8" w14:textId="6D08C690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4</w:t>
          </w:r>
          <w:r w:rsidRPr="00EA4725" w:rsidR="00FE351B">
            <w:rPr>
              <w:szCs w:val="16"/>
            </w:rPr>
            <w:t xml:space="preserve"> September 2025</w:t>
          </w:r>
          <w:bookmarkEnd w:id="3"/>
        </w:p>
      </w:tc>
    </w:tr>
    <w:tr w14:paraId="633D2E9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CFE285E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(25-5524)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D5F7CA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5A0382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D3030BD" w14:textId="042B768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CCAA81C" w14:textId="0AFAD24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E960A8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798035">
    <w:abstractNumId w:val="9"/>
  </w:num>
  <w:num w:numId="2" w16cid:durableId="787772311">
    <w:abstractNumId w:val="7"/>
  </w:num>
  <w:num w:numId="3" w16cid:durableId="1656717113">
    <w:abstractNumId w:val="6"/>
  </w:num>
  <w:num w:numId="4" w16cid:durableId="231694740">
    <w:abstractNumId w:val="5"/>
  </w:num>
  <w:num w:numId="5" w16cid:durableId="1947762265">
    <w:abstractNumId w:val="4"/>
  </w:num>
  <w:num w:numId="6" w16cid:durableId="1642878997">
    <w:abstractNumId w:val="12"/>
  </w:num>
  <w:num w:numId="7" w16cid:durableId="2106993754">
    <w:abstractNumId w:val="11"/>
  </w:num>
  <w:num w:numId="8" w16cid:durableId="1040594355">
    <w:abstractNumId w:val="10"/>
  </w:num>
  <w:num w:numId="9" w16cid:durableId="5659169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1134086">
    <w:abstractNumId w:val="13"/>
  </w:num>
  <w:num w:numId="11" w16cid:durableId="1171991434">
    <w:abstractNumId w:val="8"/>
  </w:num>
  <w:num w:numId="12" w16cid:durableId="2039046327">
    <w:abstractNumId w:val="3"/>
  </w:num>
  <w:num w:numId="13" w16cid:durableId="2012368272">
    <w:abstractNumId w:val="2"/>
  </w:num>
  <w:num w:numId="14" w16cid:durableId="1518301498">
    <w:abstractNumId w:val="1"/>
  </w:num>
  <w:num w:numId="15" w16cid:durableId="1418602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3F1D4D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772C6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96B4A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07DB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E7F38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E351B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9D39CB"/>
  <w15:docId w15:val="{8490E6DB-191D-48A7-A6BA-1918FEF9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N/25_05740_00_x.pdf" TargetMode="External" /><Relationship Id="rId5" Type="http://schemas.openxmlformats.org/officeDocument/2006/relationships/hyperlink" Target="mailto:sps@customs.gov.cn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2025-09-04T08:33:00Z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G/SPS/N/CHN/1345</vt:lpwstr>
  </property>
</Properties>
</file>