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0D4B43" w14:paraId="105EDCBE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95A16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471E9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6C8DB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6884CA8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4BD39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1EF41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86CEE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676FDD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4A66A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51E2A0" w14:textId="08C2CAF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Frutos frescos de naranja (</w:t>
            </w:r>
            <w:r w:rsidRPr="00A834A1">
              <w:rPr>
                <w:i/>
                <w:iCs/>
              </w:rPr>
              <w:t>Citrus sinensis</w:t>
            </w:r>
            <w:r w:rsidRPr="00A834A1">
              <w:t>), toronja (</w:t>
            </w:r>
            <w:r w:rsidRPr="00A834A1">
              <w:rPr>
                <w:i/>
                <w:iCs/>
              </w:rPr>
              <w:t>Citrus paradisi</w:t>
            </w:r>
            <w:r w:rsidRPr="00A834A1">
              <w:t>), pomelo (</w:t>
            </w:r>
            <w:r w:rsidRPr="00A834A1">
              <w:rPr>
                <w:i/>
                <w:iCs/>
              </w:rPr>
              <w:t>Citrus grandis</w:t>
            </w:r>
            <w:r w:rsidRPr="00A834A1">
              <w:t>), mandarina (</w:t>
            </w:r>
            <w:r w:rsidRPr="00A834A1">
              <w:rPr>
                <w:i/>
                <w:iCs/>
              </w:rPr>
              <w:t>Citrus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reticulata</w:t>
            </w:r>
            <w:r w:rsidRPr="00A834A1">
              <w:t>), tangerina (</w:t>
            </w:r>
            <w:r w:rsidRPr="00A834A1">
              <w:rPr>
                <w:i/>
                <w:iCs/>
              </w:rPr>
              <w:t>Citrus 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Citrus sinensis</w:t>
            </w:r>
            <w:r w:rsidRPr="00A834A1">
              <w:t>) y limón real (</w:t>
            </w:r>
            <w:r w:rsidRPr="00A834A1">
              <w:rPr>
                <w:i/>
                <w:iCs/>
              </w:rPr>
              <w:t>Citrus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limonium</w:t>
            </w:r>
            <w:r w:rsidRPr="00A834A1">
              <w:t>)</w:t>
            </w:r>
          </w:p>
        </w:tc>
      </w:tr>
      <w:tr w14:paraId="58236A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936AB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7228C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1923D0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23BB88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 de California, Estados Unidos de Norteamérica</w:t>
            </w:r>
          </w:p>
        </w:tc>
      </w:tr>
      <w:tr w14:paraId="29E542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AC938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A4FD8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Modifica Resoluciones Exentas SAG No 2.867 de 2001 que establece requisitos de ingreso de frutos cítricos frescos que se indican, desde el estado de california de Estados unidos de Norteamérica, y No 1.423 de 2010 que establece requisitos fitosanitarios para la importación de frutas, plantas y partes de plantas hospederas de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>, procedentes de los estados de california y Hawaii de Estados Unidos de Norteamérica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389E3F0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https://members.wto.org/crnattachments/2025/SPS/CHL/25_05749_00_s.pdf</w:t>
              </w:r>
            </w:hyperlink>
          </w:p>
        </w:tc>
      </w:tr>
      <w:tr w14:paraId="2B2F4C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2835C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A4CC9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actualiza la regulación que estableció requisitos fitosanitarios para la importación a Chile de frutos frescos de naranja (</w:t>
            </w:r>
            <w:r w:rsidRPr="00A834A1">
              <w:rPr>
                <w:i/>
                <w:iCs/>
              </w:rPr>
              <w:t>Citrus sinensis</w:t>
            </w:r>
            <w:r w:rsidRPr="00A834A1">
              <w:t>), toronja (</w:t>
            </w:r>
            <w:r w:rsidRPr="00A834A1">
              <w:rPr>
                <w:i/>
                <w:iCs/>
              </w:rPr>
              <w:t>Citrus paradisi</w:t>
            </w:r>
            <w:r w:rsidRPr="00A834A1">
              <w:t>), pomelo (</w:t>
            </w:r>
            <w:r w:rsidRPr="00A834A1">
              <w:rPr>
                <w:i/>
                <w:iCs/>
              </w:rPr>
              <w:t>Citrus grandis</w:t>
            </w:r>
            <w:r w:rsidRPr="00A834A1">
              <w:t>), mandarina (</w:t>
            </w:r>
            <w:r w:rsidRPr="00A834A1">
              <w:rPr>
                <w:i/>
                <w:iCs/>
              </w:rPr>
              <w:t>Citrus reticulata</w:t>
            </w:r>
            <w:r w:rsidRPr="00A834A1">
              <w:t>), tangerina (</w:t>
            </w:r>
            <w:r w:rsidRPr="00A834A1">
              <w:rPr>
                <w:i/>
                <w:iCs/>
              </w:rPr>
              <w:t>Citrus reticulata</w:t>
            </w:r>
            <w:r w:rsidRPr="00A834A1">
              <w:t xml:space="preserve"> x </w:t>
            </w:r>
            <w:r w:rsidRPr="00A834A1">
              <w:rPr>
                <w:i/>
                <w:iCs/>
              </w:rPr>
              <w:t>Citrus sinensis</w:t>
            </w:r>
            <w:r w:rsidRPr="00A834A1">
              <w:t>) y limón real (</w:t>
            </w:r>
            <w:r w:rsidRPr="00A834A1">
              <w:rPr>
                <w:i/>
                <w:iCs/>
              </w:rPr>
              <w:t>Citrus limonium</w:t>
            </w:r>
            <w:r w:rsidRPr="00A834A1">
              <w:t xml:space="preserve">) producidos en el estado de California, Estados Unidos de Norteamérica, al declararse presente la plaga </w:t>
            </w:r>
            <w:r w:rsidRPr="00A834A1">
              <w:rPr>
                <w:i/>
                <w:iCs/>
              </w:rPr>
              <w:t>Epiphyas postvittana</w:t>
            </w:r>
            <w:r w:rsidRPr="00A834A1">
              <w:t xml:space="preserve"> en territorio estadounidense.</w:t>
            </w:r>
          </w:p>
          <w:p w:rsidR="000B4E80" w:rsidRPr="00A834A1" w:rsidP="00DA2000" w14:paraId="3D48C160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6D8ED0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97A9E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5E4BCC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D9107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E11D2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4B43" w14:paraId="492867F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D4B43" w14:paraId="2E293FC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F8189D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D4B43" w14:paraId="2791EC4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 y 20</w:t>
            </w:r>
          </w:p>
          <w:p w:rsidR="00B91FF3" w:rsidRPr="00DA2000" w:rsidP="00DA2000" w14:paraId="24230EB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FF8DDB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95EC81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42FEC8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1AACF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CFFBC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FB508B" w14:textId="104E759B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Resoluciones</w:t>
            </w:r>
            <w:r>
              <w:t> </w:t>
            </w:r>
            <w:r w:rsidRPr="00A834A1">
              <w:t>Exentas SAG Nos: 2.867 de 2001 y 1.423 de 2010</w:t>
            </w:r>
          </w:p>
          <w:p w:rsidR="000B4E80" w:rsidRPr="00A834A1" w:rsidP="00DA2000" w14:paraId="0C4DCE86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https://members.wto.org/crnattachments/2025/SPS/CHL/25_05749_01_s.pdf</w:t>
              </w:r>
            </w:hyperlink>
          </w:p>
          <w:p w:rsidR="000B4E80" w:rsidRPr="00A834A1" w:rsidP="00DA2000" w14:paraId="1FF89EFB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https://members.wto.org/crnattachments/2025/SPS/CHL/25_05749_02_s.pdf</w:t>
              </w:r>
            </w:hyperlink>
          </w:p>
          <w:p w:rsidR="000B4E80" w:rsidRPr="00A834A1" w:rsidP="00DA2000" w14:paraId="1FF7D4C8" w14:textId="2D027993">
            <w:pPr>
              <w:spacing w:after="120"/>
            </w:pPr>
            <w:r w:rsidRPr="00A834A1">
              <w:t>(disponible en español)</w:t>
            </w:r>
          </w:p>
        </w:tc>
      </w:tr>
      <w:tr w14:paraId="23B9B4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D7049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D8C66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4E40B70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795330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40E94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42099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7775DB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23206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7BD50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A8C5DD" w14:textId="0CEFE69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>
              <w:t>28 de octubre de 2025</w:t>
            </w:r>
          </w:p>
          <w:p w:rsidR="00B91FF3" w:rsidRPr="00DA2000" w:rsidP="00DA2000" w14:paraId="49BB71F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B4E80" w:rsidRPr="00A834A1" w:rsidP="00DA2000" w14:paraId="37102A4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F93F4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43B1A9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A772CC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B4E80" w:rsidRPr="00A834A1" w:rsidP="000D29D0" w14:paraId="48FEBC8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1A28903A" w14:textId="77777777"/>
    <w:sectPr w:rsidSect="000D4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D4B43" w:rsidP="000D4B43" w14:paraId="15351E43" w14:textId="1A5E9F7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D4B43" w:rsidP="000D4B43" w14:paraId="169309D8" w14:textId="2D4FF13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BBF6AE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4B43" w:rsidRPr="000D4B43" w:rsidP="000D4B43" w14:paraId="1651DE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4B43">
      <w:t>G/SPS/N/CHL/844</w:t>
    </w:r>
  </w:p>
  <w:p w:rsidR="000D4B43" w:rsidRPr="000D4B43" w:rsidP="000D4B43" w14:paraId="7DE0FD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D4B43" w:rsidRPr="000D4B43" w:rsidP="000D4B43" w14:paraId="41422A89" w14:textId="5DD98C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4B43">
      <w:t xml:space="preserve">- </w:t>
    </w:r>
    <w:r w:rsidRPr="000D4B43">
      <w:fldChar w:fldCharType="begin"/>
    </w:r>
    <w:r w:rsidRPr="000D4B43">
      <w:instrText xml:space="preserve"> PAGE </w:instrText>
    </w:r>
    <w:r w:rsidRPr="000D4B43">
      <w:fldChar w:fldCharType="separate"/>
    </w:r>
    <w:r w:rsidRPr="000D4B43">
      <w:t>2</w:t>
    </w:r>
    <w:r w:rsidRPr="000D4B43">
      <w:fldChar w:fldCharType="end"/>
    </w:r>
    <w:r w:rsidRPr="000D4B43">
      <w:t xml:space="preserve"> -</w:t>
    </w:r>
  </w:p>
  <w:p w:rsidR="00B91FF3" w:rsidRPr="000D4B43" w:rsidP="000D4B43" w14:paraId="566F45E3" w14:textId="1C4C96C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4B43" w:rsidRPr="000D4B43" w:rsidP="000D4B43" w14:paraId="4D650E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4B43">
      <w:t>G/SPS/N/CHL/844</w:t>
    </w:r>
  </w:p>
  <w:p w:rsidR="000D4B43" w:rsidRPr="000D4B43" w:rsidP="000D4B43" w14:paraId="775F40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D4B43" w:rsidRPr="000D4B43" w:rsidP="000D4B43" w14:paraId="49213944" w14:textId="38F3ADC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4B43">
      <w:t xml:space="preserve">- </w:t>
    </w:r>
    <w:r w:rsidRPr="000D4B43">
      <w:fldChar w:fldCharType="begin"/>
    </w:r>
    <w:r w:rsidRPr="000D4B43">
      <w:instrText xml:space="preserve"> PAGE </w:instrText>
    </w:r>
    <w:r w:rsidRPr="000D4B43">
      <w:fldChar w:fldCharType="separate"/>
    </w:r>
    <w:r w:rsidRPr="000D4B43">
      <w:rPr>
        <w:noProof/>
      </w:rPr>
      <w:t>2</w:t>
    </w:r>
    <w:r w:rsidRPr="000D4B43">
      <w:fldChar w:fldCharType="end"/>
    </w:r>
    <w:r w:rsidRPr="000D4B43">
      <w:t xml:space="preserve"> -</w:t>
    </w:r>
  </w:p>
  <w:p w:rsidR="00DD65B2" w:rsidRPr="000D4B43" w:rsidP="000D4B43" w14:paraId="78571818" w14:textId="3B18FFF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905A13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BFED32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9F64D70" w14:textId="5819A2A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3B78CA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806D1E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8AEC490" w14:textId="77777777">
          <w:pPr>
            <w:jc w:val="right"/>
            <w:rPr>
              <w:b/>
              <w:szCs w:val="18"/>
            </w:rPr>
          </w:pPr>
        </w:p>
      </w:tc>
    </w:tr>
    <w:tr w14:paraId="1D8BEEB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9B88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D4B43" w:rsidP="00043017" w14:paraId="53C2D34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G/SPS/N/CHL/844</w:t>
          </w:r>
        </w:p>
        <w:bookmarkEnd w:id="1"/>
        <w:p w:rsidR="00043017" w:rsidRPr="00B91FF3" w:rsidP="00043017" w14:paraId="2708F42B" w14:textId="1ECA58F1">
          <w:pPr>
            <w:jc w:val="right"/>
            <w:rPr>
              <w:b/>
              <w:szCs w:val="18"/>
            </w:rPr>
          </w:pPr>
        </w:p>
      </w:tc>
    </w:tr>
    <w:tr w14:paraId="0243F6E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C5194D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0C78B9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agosto de 2025</w:t>
          </w:r>
          <w:bookmarkEnd w:id="3"/>
        </w:p>
      </w:tc>
    </w:tr>
    <w:tr w14:paraId="6444EE6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462DE5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(25-5422)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F8BBA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B2A063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379DCC0" w14:textId="6FF0BEB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5167F9A" w14:textId="75EA643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63D72E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832716">
    <w:abstractNumId w:val="8"/>
  </w:num>
  <w:num w:numId="2" w16cid:durableId="1810856351">
    <w:abstractNumId w:val="3"/>
  </w:num>
  <w:num w:numId="3" w16cid:durableId="1580404851">
    <w:abstractNumId w:val="2"/>
  </w:num>
  <w:num w:numId="4" w16cid:durableId="1936941946">
    <w:abstractNumId w:val="1"/>
  </w:num>
  <w:num w:numId="5" w16cid:durableId="467404876">
    <w:abstractNumId w:val="0"/>
  </w:num>
  <w:num w:numId="6" w16cid:durableId="181865594">
    <w:abstractNumId w:val="13"/>
  </w:num>
  <w:num w:numId="7" w16cid:durableId="1087456862">
    <w:abstractNumId w:val="11"/>
  </w:num>
  <w:num w:numId="8" w16cid:durableId="1568106932">
    <w:abstractNumId w:val="14"/>
  </w:num>
  <w:num w:numId="9" w16cid:durableId="1041592964">
    <w:abstractNumId w:val="10"/>
  </w:num>
  <w:num w:numId="10" w16cid:durableId="225385573">
    <w:abstractNumId w:val="9"/>
  </w:num>
  <w:num w:numId="11" w16cid:durableId="1932355467">
    <w:abstractNumId w:val="7"/>
  </w:num>
  <w:num w:numId="12" w16cid:durableId="1993870865">
    <w:abstractNumId w:val="6"/>
  </w:num>
  <w:num w:numId="13" w16cid:durableId="866337774">
    <w:abstractNumId w:val="5"/>
  </w:num>
  <w:num w:numId="14" w16cid:durableId="1072847794">
    <w:abstractNumId w:val="4"/>
  </w:num>
  <w:num w:numId="15" w16cid:durableId="1450319918">
    <w:abstractNumId w:val="12"/>
  </w:num>
  <w:num w:numId="16" w16cid:durableId="19985367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B4E80"/>
    <w:rsid w:val="000C724C"/>
    <w:rsid w:val="000D23F0"/>
    <w:rsid w:val="000D29D0"/>
    <w:rsid w:val="000D4B43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45F9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5F5957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749_00_s.pdf" TargetMode="External" /><Relationship Id="rId5" Type="http://schemas.openxmlformats.org/officeDocument/2006/relationships/hyperlink" Target="https://members.wto.org/crnattachments/2025/SPS/CHL/25_05749_01_s.pdf" TargetMode="External" /><Relationship Id="rId6" Type="http://schemas.openxmlformats.org/officeDocument/2006/relationships/hyperlink" Target="https://members.wto.org/crnattachments/2025/SPS/CHL/25_05749_02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G/SPS/N/CHL/844</vt:lpwstr>
  </property>
</Properties>
</file>