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7F4ED8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F70A4B4" w14:textId="77777777" w:rsidTr="00F3021D">
        <w:tblPrEx>
          <w:tblW w:w="5000" w:type="pct"/>
          <w:tblLayout w:type="fixed"/>
          <w:tblLook w:val="0000"/>
        </w:tblPrEx>
        <w:tc>
          <w:tcPr>
            <w:tcW w:w="707" w:type="dxa"/>
            <w:tcBorders>
              <w:bottom w:val="single" w:sz="6" w:space="0" w:color="auto"/>
            </w:tcBorders>
          </w:tcPr>
          <w:p w:rsidR="00EA4725" w:rsidRPr="00441372" w:rsidP="00441372" w14:paraId="5A49FE2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3A9213F"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6A6D555C" w14:textId="77777777">
            <w:pPr>
              <w:spacing w:after="120"/>
            </w:pPr>
            <w:r w:rsidRPr="00441372">
              <w:rPr>
                <w:b/>
                <w:bCs/>
              </w:rPr>
              <w:t>If applicable, name of local government involved:</w:t>
            </w:r>
            <w:r w:rsidRPr="0065690F">
              <w:rPr>
                <w:bCs/>
              </w:rPr>
              <w:t xml:space="preserve"> </w:t>
            </w:r>
          </w:p>
        </w:tc>
      </w:tr>
      <w:tr w14:paraId="7603B09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6B780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8E7F735" w14:textId="77777777">
            <w:pPr>
              <w:spacing w:before="120" w:after="120"/>
            </w:pPr>
            <w:r w:rsidRPr="00441372">
              <w:rPr>
                <w:b/>
              </w:rPr>
              <w:t>Agency responsible:</w:t>
            </w:r>
            <w:r w:rsidRPr="0065690F">
              <w:t xml:space="preserve"> </w:t>
            </w:r>
            <w:r w:rsidRPr="0065690F">
              <w:t>The Department for Environment, Food and Rural Affairs and the Health and Safety Executive</w:t>
            </w:r>
          </w:p>
        </w:tc>
      </w:tr>
      <w:tr w14:paraId="16447C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99EF3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F17EC4" w14:paraId="5A7AD58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Wheat (0500090) and barley (0500010)</w:t>
            </w:r>
          </w:p>
          <w:p w:rsidR="00467CA6" w:rsidRPr="0065690F" w:rsidP="00441372" w14:paraId="355EF0B1" w14:textId="77777777">
            <w:pPr>
              <w:spacing w:after="120"/>
            </w:pPr>
            <w:r w:rsidRPr="00F17EC4">
              <w:rPr>
                <w:sz w:val="16"/>
                <w:szCs w:val="20"/>
              </w:rPr>
              <w:t xml:space="preserve">* For reference, the full list of GB commodity codes is set out in Part 1 of the GB pesticides Maximum Residue Level Statutory Register – see </w:t>
            </w:r>
            <w:hyperlink r:id="rId4" w:history="1">
              <w:r w:rsidRPr="00F17EC4">
                <w:rPr>
                  <w:color w:val="0000FF"/>
                  <w:sz w:val="16"/>
                  <w:szCs w:val="20"/>
                  <w:u w:val="single"/>
                </w:rPr>
                <w:t>link</w:t>
              </w:r>
            </w:hyperlink>
            <w:r w:rsidRPr="00F17EC4">
              <w:rPr>
                <w:sz w:val="16"/>
                <w:szCs w:val="20"/>
              </w:rPr>
              <w:t>).</w:t>
            </w:r>
          </w:p>
        </w:tc>
      </w:tr>
      <w:tr w14:paraId="7A1868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74E81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BF9955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0E357F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CB36AE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FE1B9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6CBF6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7F81277" w14:textId="77777777">
            <w:pPr>
              <w:spacing w:before="120" w:after="120"/>
            </w:pPr>
            <w:r w:rsidRPr="00441372">
              <w:rPr>
                <w:b/>
              </w:rPr>
              <w:t>Title of the notified document:</w:t>
            </w:r>
            <w:r w:rsidRPr="0065690F">
              <w:t xml:space="preserve"> </w:t>
            </w:r>
            <w:r w:rsidRPr="0065690F">
              <w:t>New GB MRLs for bixlozone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20</w:t>
            </w:r>
          </w:p>
          <w:p w:rsidR="00EA4725" w:rsidRPr="00441372" w:rsidP="00441372" w14:paraId="52E9013F" w14:textId="77777777">
            <w:pPr>
              <w:spacing w:after="120"/>
            </w:pPr>
            <w:hyperlink r:id="rId5" w:tgtFrame="_blank" w:history="1">
              <w:r w:rsidRPr="00441372">
                <w:rPr>
                  <w:color w:val="0000FF"/>
                  <w:u w:val="single"/>
                </w:rPr>
                <w:t>https://members.wto.org/crnattachments/2025/SPS/GBR/25_05699_00_e.pdf</w:t>
              </w:r>
            </w:hyperlink>
          </w:p>
        </w:tc>
      </w:tr>
      <w:tr w14:paraId="769D01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987D7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21201E3" w14:textId="77777777">
            <w:pPr>
              <w:spacing w:before="120" w:after="120"/>
            </w:pPr>
            <w:r w:rsidRPr="00441372">
              <w:rPr>
                <w:b/>
              </w:rPr>
              <w:t>Description of content:</w:t>
            </w:r>
            <w:r w:rsidRPr="0065690F">
              <w:t xml:space="preserve"> </w:t>
            </w:r>
            <w:r w:rsidRPr="0065690F">
              <w:t>Bixlozone is a newly approved active substance in Great Britain (GB). An application was received by the Health and Safety Executive to set new Maximum Residue Levels (MRLs) for wheat and barley. Following assessment, new MRLs have been introduced to accommodate a new authorisation of a plant protection product in Great Britain.</w:t>
            </w:r>
          </w:p>
          <w:p w:rsidR="00467CA6" w:rsidRPr="0065690F" w:rsidP="00441372" w14:paraId="0FD24D86" w14:textId="02316C5E">
            <w:pPr>
              <w:spacing w:before="120" w:after="120"/>
            </w:pPr>
            <w:r w:rsidRPr="0065690F">
              <w:t>The Evaluation Report/ Reasoned Opinion supporting the new MRLs is available at the following link:</w:t>
            </w:r>
            <w:r>
              <w:t xml:space="preserve"> </w:t>
            </w:r>
            <w:hyperlink r:id="rId6" w:history="1">
              <w:r w:rsidRPr="0065690F">
                <w:rPr>
                  <w:color w:val="0000FF"/>
                  <w:u w:val="single"/>
                </w:rPr>
                <w:t>The evaluation of new MRLs for bixlozone in or on barley and wheat</w:t>
              </w:r>
            </w:hyperlink>
            <w:r w:rsidRPr="0065690F">
              <w:t>.</w:t>
            </w:r>
          </w:p>
          <w:p w:rsidR="00467CA6" w:rsidRPr="0065690F" w:rsidP="00441372" w14:paraId="11F4C7AD" w14:textId="77777777">
            <w:pPr>
              <w:spacing w:before="120" w:after="120"/>
            </w:pPr>
            <w:r w:rsidRPr="0065690F">
              <w:t>The residue levels arising in food from the notified uses result in consumer exposures below the toxicological reference values and therefore harmful effects on human health are not expected. As only default MRLs are currently in force, new MRLs are being adopted.</w:t>
            </w:r>
          </w:p>
        </w:tc>
      </w:tr>
      <w:tr w14:paraId="7C8649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60B9C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9C3830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C0188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BCF24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9A6E1CF" w14:textId="77777777">
            <w:pPr>
              <w:spacing w:before="120" w:after="120"/>
            </w:pPr>
            <w:r w:rsidRPr="00441372">
              <w:rPr>
                <w:b/>
              </w:rPr>
              <w:t>Is there a relevant international standard? If so, identify the standard:</w:t>
            </w:r>
          </w:p>
          <w:p w:rsidR="00EA4725" w:rsidRPr="00441372" w:rsidP="00441372" w14:paraId="7231AA7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666C457"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F8747B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3D66EE0" w14:textId="77777777">
            <w:pPr>
              <w:spacing w:after="120"/>
              <w:ind w:left="720" w:hanging="720"/>
              <w:rPr>
                <w:b/>
              </w:rPr>
            </w:pPr>
            <w:r w:rsidRPr="00441372">
              <w:rPr>
                <w:b/>
              </w:rPr>
              <w:t>[X]</w:t>
            </w:r>
            <w:r w:rsidRPr="00441372">
              <w:rPr>
                <w:b/>
              </w:rPr>
              <w:tab/>
              <w:t>None</w:t>
            </w:r>
          </w:p>
          <w:p w:rsidR="00EA4725" w:rsidRPr="00441372" w:rsidP="00F17EC4" w14:paraId="346860D7" w14:textId="77777777">
            <w:pPr>
              <w:spacing w:before="240" w:after="120"/>
              <w:rPr>
                <w:b/>
              </w:rPr>
            </w:pPr>
            <w:r w:rsidRPr="00441372">
              <w:rPr>
                <w:b/>
              </w:rPr>
              <w:t xml:space="preserve">Does this proposed regulation conform to the relevant international standard? </w:t>
            </w:r>
          </w:p>
          <w:p w:rsidR="00EA4725" w:rsidRPr="00441372" w:rsidP="00441372" w14:paraId="2357ED4D" w14:textId="77777777">
            <w:pPr>
              <w:spacing w:after="120"/>
              <w:rPr>
                <w:b/>
              </w:rPr>
            </w:pPr>
            <w:r w:rsidRPr="00441372">
              <w:rPr>
                <w:b/>
              </w:rPr>
              <w:t>[ ] Yes   [ ] No</w:t>
            </w:r>
          </w:p>
          <w:p w:rsidR="00EA4725" w:rsidRPr="00441372" w:rsidP="00441372" w14:paraId="7F376A9A" w14:textId="77777777">
            <w:pPr>
              <w:spacing w:after="120"/>
            </w:pPr>
            <w:r w:rsidRPr="00441372">
              <w:rPr>
                <w:b/>
              </w:rPr>
              <w:t>If no, describe, whenever possible, how and why it deviates from the international standard:</w:t>
            </w:r>
            <w:r w:rsidRPr="0065690F">
              <w:t xml:space="preserve"> </w:t>
            </w:r>
          </w:p>
        </w:tc>
      </w:tr>
      <w:tr w14:paraId="7572DF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E498D5"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9C7EA4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07662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FE0F8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7A5AA6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31 July 2025</w:t>
            </w:r>
          </w:p>
          <w:p w:rsidR="00EA4725" w:rsidRPr="00441372" w:rsidP="00441372" w14:paraId="2986B91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31 July 2025</w:t>
            </w:r>
          </w:p>
        </w:tc>
      </w:tr>
      <w:tr w14:paraId="338ED3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B41B6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08B293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31 July 2025</w:t>
            </w:r>
          </w:p>
          <w:p w:rsidR="00EA4725" w:rsidRPr="00441372" w:rsidP="00441372" w14:paraId="35B9CA33" w14:textId="77777777">
            <w:pPr>
              <w:spacing w:after="120"/>
              <w:ind w:left="607" w:hanging="607"/>
              <w:rPr>
                <w:b/>
              </w:rPr>
            </w:pPr>
            <w:r w:rsidRPr="00441372">
              <w:rPr>
                <w:b/>
              </w:rPr>
              <w:t>[X]</w:t>
            </w:r>
            <w:r w:rsidRPr="00441372">
              <w:rPr>
                <w:b/>
              </w:rPr>
              <w:tab/>
              <w:t>Trade facilitating measure</w:t>
            </w:r>
            <w:r w:rsidRPr="0065690F">
              <w:t xml:space="preserve"> </w:t>
            </w:r>
          </w:p>
        </w:tc>
      </w:tr>
      <w:tr w14:paraId="34899E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53DE1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17AF77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15752A9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67CA6" w:rsidRPr="0065690F" w:rsidP="00441372" w14:paraId="4AEE99F9" w14:textId="77777777">
            <w:r w:rsidRPr="0065690F">
              <w:t>UK WTO SPS National Notification Authority and Enquiry Point</w:t>
            </w:r>
          </w:p>
          <w:p w:rsidR="00467CA6" w:rsidRPr="0065690F" w:rsidP="00441372" w14:paraId="3E95C01F" w14:textId="77777777">
            <w:r w:rsidRPr="0065690F">
              <w:t>Department for Environment, Food and Rural Affairs</w:t>
            </w:r>
          </w:p>
          <w:p w:rsidR="00467CA6" w:rsidRPr="0065690F" w:rsidP="00441372" w14:paraId="11F836DD" w14:textId="77777777">
            <w:r w:rsidRPr="0065690F">
              <w:t>Seacole Building</w:t>
            </w:r>
          </w:p>
          <w:p w:rsidR="00467CA6" w:rsidRPr="0065690F" w:rsidP="00441372" w14:paraId="7A5D6857" w14:textId="77777777">
            <w:r w:rsidRPr="0065690F">
              <w:t>2 Marsham St</w:t>
            </w:r>
          </w:p>
          <w:p w:rsidR="00467CA6" w:rsidRPr="0065690F" w:rsidP="00441372" w14:paraId="6C78CA50" w14:textId="77777777">
            <w:r w:rsidRPr="0065690F">
              <w:t>London SW1P 4DF</w:t>
            </w:r>
          </w:p>
          <w:p w:rsidR="00467CA6" w:rsidRPr="0065690F" w:rsidP="00441372" w14:paraId="70F650E0" w14:textId="77777777">
            <w:pPr>
              <w:spacing w:after="120"/>
            </w:pPr>
            <w:r w:rsidRPr="0065690F">
              <w:t xml:space="preserve">E-mail: </w:t>
            </w:r>
            <w:hyperlink r:id="rId7" w:history="1">
              <w:r w:rsidRPr="0065690F">
                <w:rPr>
                  <w:color w:val="0000FF"/>
                  <w:u w:val="single"/>
                </w:rPr>
                <w:t>UKSPS@defra.gov.uk</w:t>
              </w:r>
            </w:hyperlink>
          </w:p>
        </w:tc>
      </w:tr>
      <w:tr w14:paraId="1033DAD3" w14:textId="77777777" w:rsidTr="00F3021D">
        <w:tblPrEx>
          <w:tblW w:w="5000" w:type="pct"/>
          <w:tblLayout w:type="fixed"/>
          <w:tblLook w:val="0000"/>
        </w:tblPrEx>
        <w:tc>
          <w:tcPr>
            <w:tcW w:w="707" w:type="dxa"/>
            <w:tcBorders>
              <w:top w:val="single" w:sz="6" w:space="0" w:color="auto"/>
            </w:tcBorders>
          </w:tcPr>
          <w:p w:rsidR="00EA4725" w:rsidRPr="00441372" w:rsidP="00F3021D" w14:paraId="1E8A023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F835AC3"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D3DA475" w14:textId="77777777">
            <w:pPr>
              <w:keepNext/>
              <w:keepLines/>
              <w:rPr>
                <w:bCs/>
              </w:rPr>
            </w:pPr>
            <w:r w:rsidRPr="0065690F">
              <w:rPr>
                <w:bCs/>
              </w:rPr>
              <w:t>UK WTO SPS National Notification Authority and Enquiry Point</w:t>
            </w:r>
          </w:p>
          <w:p w:rsidR="00EA4725" w:rsidRPr="0065690F" w:rsidP="00F3021D" w14:paraId="20DB107F" w14:textId="77777777">
            <w:pPr>
              <w:keepNext/>
              <w:keepLines/>
              <w:rPr>
                <w:bCs/>
              </w:rPr>
            </w:pPr>
            <w:r w:rsidRPr="0065690F">
              <w:rPr>
                <w:bCs/>
              </w:rPr>
              <w:t>Department for Environment, Food and Rural Affairs</w:t>
            </w:r>
          </w:p>
          <w:p w:rsidR="00EA4725" w:rsidRPr="0065690F" w:rsidP="00F3021D" w14:paraId="0F149282" w14:textId="77777777">
            <w:pPr>
              <w:keepNext/>
              <w:keepLines/>
              <w:rPr>
                <w:bCs/>
              </w:rPr>
            </w:pPr>
            <w:r w:rsidRPr="0065690F">
              <w:rPr>
                <w:bCs/>
              </w:rPr>
              <w:t>Seacole Building</w:t>
            </w:r>
          </w:p>
          <w:p w:rsidR="00EA4725" w:rsidRPr="0065690F" w:rsidP="00F3021D" w14:paraId="23454BD0" w14:textId="77777777">
            <w:pPr>
              <w:keepNext/>
              <w:keepLines/>
              <w:rPr>
                <w:bCs/>
              </w:rPr>
            </w:pPr>
            <w:r w:rsidRPr="0065690F">
              <w:rPr>
                <w:bCs/>
              </w:rPr>
              <w:t>2 Marsham St</w:t>
            </w:r>
          </w:p>
          <w:p w:rsidR="00EA4725" w:rsidRPr="0065690F" w:rsidP="00F3021D" w14:paraId="347A2216" w14:textId="77777777">
            <w:pPr>
              <w:keepNext/>
              <w:keepLines/>
              <w:rPr>
                <w:bCs/>
              </w:rPr>
            </w:pPr>
            <w:r w:rsidRPr="0065690F">
              <w:rPr>
                <w:bCs/>
              </w:rPr>
              <w:t>London SW1P 4DF</w:t>
            </w:r>
          </w:p>
          <w:p w:rsidR="00EA4725" w:rsidRPr="0065690F" w:rsidP="00F3021D" w14:paraId="4C7A7052" w14:textId="77777777">
            <w:pPr>
              <w:keepNext/>
              <w:keepLines/>
              <w:spacing w:after="120"/>
              <w:rPr>
                <w:bCs/>
              </w:rPr>
            </w:pPr>
            <w:r w:rsidRPr="0065690F">
              <w:rPr>
                <w:bCs/>
              </w:rPr>
              <w:t xml:space="preserve">E-mail: </w:t>
            </w:r>
            <w:hyperlink r:id="rId7" w:history="1">
              <w:r w:rsidRPr="0065690F">
                <w:rPr>
                  <w:bCs/>
                  <w:color w:val="0000FF"/>
                  <w:u w:val="single"/>
                </w:rPr>
                <w:t>UKSPS@defra.gov.uk</w:t>
              </w:r>
            </w:hyperlink>
          </w:p>
        </w:tc>
      </w:tr>
    </w:tbl>
    <w:p w:rsidR="007141CF" w:rsidRPr="00441372" w:rsidP="00441372" w14:paraId="305E8CBF" w14:textId="77777777"/>
    <w:sectPr w:rsidSect="00F17EC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17EC4" w:rsidP="00F17EC4" w14:paraId="00A7FEDB" w14:textId="59F8AB7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17EC4" w:rsidP="00F17EC4" w14:paraId="491B05EF" w14:textId="0636062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7BD752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7EC4" w:rsidRPr="00F17EC4" w:rsidP="00F17EC4" w14:paraId="441E464F" w14:textId="77777777">
    <w:pPr>
      <w:pStyle w:val="Header"/>
      <w:pBdr>
        <w:bottom w:val="single" w:sz="4" w:space="1" w:color="auto"/>
      </w:pBdr>
      <w:tabs>
        <w:tab w:val="clear" w:pos="4513"/>
        <w:tab w:val="clear" w:pos="9027"/>
      </w:tabs>
      <w:jc w:val="center"/>
    </w:pPr>
    <w:r w:rsidRPr="00F17EC4">
      <w:t>G/SPS/N/GBR/107</w:t>
    </w:r>
  </w:p>
  <w:p w:rsidR="00F17EC4" w:rsidRPr="00F17EC4" w:rsidP="00F17EC4" w14:paraId="2B6D5429" w14:textId="77777777">
    <w:pPr>
      <w:pStyle w:val="Header"/>
      <w:pBdr>
        <w:bottom w:val="single" w:sz="4" w:space="1" w:color="auto"/>
      </w:pBdr>
      <w:tabs>
        <w:tab w:val="clear" w:pos="4513"/>
        <w:tab w:val="clear" w:pos="9027"/>
      </w:tabs>
      <w:jc w:val="center"/>
    </w:pPr>
  </w:p>
  <w:p w:rsidR="00F17EC4" w:rsidRPr="00F17EC4" w:rsidP="00F17EC4" w14:paraId="5275A889" w14:textId="587C1638">
    <w:pPr>
      <w:pStyle w:val="Header"/>
      <w:pBdr>
        <w:bottom w:val="single" w:sz="4" w:space="1" w:color="auto"/>
      </w:pBdr>
      <w:tabs>
        <w:tab w:val="clear" w:pos="4513"/>
        <w:tab w:val="clear" w:pos="9027"/>
      </w:tabs>
      <w:jc w:val="center"/>
    </w:pPr>
    <w:r w:rsidRPr="00F17EC4">
      <w:t xml:space="preserve">- </w:t>
    </w:r>
    <w:r w:rsidRPr="00F17EC4">
      <w:fldChar w:fldCharType="begin"/>
    </w:r>
    <w:r w:rsidRPr="00F17EC4">
      <w:instrText xml:space="preserve"> PAGE </w:instrText>
    </w:r>
    <w:r w:rsidRPr="00F17EC4">
      <w:fldChar w:fldCharType="separate"/>
    </w:r>
    <w:r w:rsidRPr="00F17EC4">
      <w:t>2</w:t>
    </w:r>
    <w:r w:rsidRPr="00F17EC4">
      <w:fldChar w:fldCharType="end"/>
    </w:r>
    <w:r w:rsidRPr="00F17EC4">
      <w:t xml:space="preserve"> -</w:t>
    </w:r>
  </w:p>
  <w:p w:rsidR="00EA4725" w:rsidRPr="00F17EC4" w:rsidP="00F17EC4" w14:paraId="5B3B4650" w14:textId="7E4C5C1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7EC4" w:rsidRPr="00F17EC4" w:rsidP="00F17EC4" w14:paraId="1C39EA9B" w14:textId="77777777">
    <w:pPr>
      <w:pStyle w:val="Header"/>
      <w:pBdr>
        <w:bottom w:val="single" w:sz="4" w:space="1" w:color="auto"/>
      </w:pBdr>
      <w:tabs>
        <w:tab w:val="clear" w:pos="4513"/>
        <w:tab w:val="clear" w:pos="9027"/>
      </w:tabs>
      <w:jc w:val="center"/>
    </w:pPr>
    <w:r w:rsidRPr="00F17EC4">
      <w:t>G/SPS/N/GBR/107</w:t>
    </w:r>
  </w:p>
  <w:p w:rsidR="00F17EC4" w:rsidRPr="00F17EC4" w:rsidP="00F17EC4" w14:paraId="4D16C9E6" w14:textId="77777777">
    <w:pPr>
      <w:pStyle w:val="Header"/>
      <w:pBdr>
        <w:bottom w:val="single" w:sz="4" w:space="1" w:color="auto"/>
      </w:pBdr>
      <w:tabs>
        <w:tab w:val="clear" w:pos="4513"/>
        <w:tab w:val="clear" w:pos="9027"/>
      </w:tabs>
      <w:jc w:val="center"/>
    </w:pPr>
  </w:p>
  <w:p w:rsidR="00F17EC4" w:rsidRPr="00F17EC4" w:rsidP="00F17EC4" w14:paraId="58CDD399" w14:textId="74E9EC2F">
    <w:pPr>
      <w:pStyle w:val="Header"/>
      <w:pBdr>
        <w:bottom w:val="single" w:sz="4" w:space="1" w:color="auto"/>
      </w:pBdr>
      <w:tabs>
        <w:tab w:val="clear" w:pos="4513"/>
        <w:tab w:val="clear" w:pos="9027"/>
      </w:tabs>
      <w:jc w:val="center"/>
    </w:pPr>
    <w:r w:rsidRPr="00F17EC4">
      <w:t xml:space="preserve">- </w:t>
    </w:r>
    <w:r w:rsidRPr="00F17EC4">
      <w:fldChar w:fldCharType="begin"/>
    </w:r>
    <w:r w:rsidRPr="00F17EC4">
      <w:instrText xml:space="preserve"> PAGE </w:instrText>
    </w:r>
    <w:r w:rsidRPr="00F17EC4">
      <w:fldChar w:fldCharType="separate"/>
    </w:r>
    <w:r w:rsidRPr="00F17EC4">
      <w:rPr>
        <w:noProof/>
      </w:rPr>
      <w:t>2</w:t>
    </w:r>
    <w:r w:rsidRPr="00F17EC4">
      <w:fldChar w:fldCharType="end"/>
    </w:r>
    <w:r w:rsidRPr="00F17EC4">
      <w:t xml:space="preserve"> -</w:t>
    </w:r>
  </w:p>
  <w:p w:rsidR="00EA4725" w:rsidRPr="00F17EC4" w:rsidP="00F17EC4" w14:paraId="4CBC1F12" w14:textId="33D6F6F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16917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B8BD4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2420DC1" w14:textId="3D248C21">
          <w:pPr>
            <w:jc w:val="right"/>
            <w:rPr>
              <w:b/>
              <w:color w:val="FF0000"/>
              <w:szCs w:val="16"/>
            </w:rPr>
          </w:pPr>
          <w:r>
            <w:rPr>
              <w:b/>
              <w:color w:val="FF0000"/>
              <w:szCs w:val="16"/>
            </w:rPr>
            <w:t xml:space="preserve"> </w:t>
          </w:r>
        </w:p>
      </w:tc>
    </w:tr>
    <w:bookmarkEnd w:id="0"/>
    <w:tr w14:paraId="1F196C1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BD7288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83A4943" w14:textId="77777777">
          <w:pPr>
            <w:jc w:val="right"/>
            <w:rPr>
              <w:b/>
              <w:szCs w:val="16"/>
            </w:rPr>
          </w:pPr>
        </w:p>
      </w:tc>
    </w:tr>
    <w:tr w14:paraId="4CA57EA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D54F657" w14:textId="77777777">
          <w:pPr>
            <w:jc w:val="left"/>
            <w:rPr>
              <w:noProof/>
              <w:lang w:eastAsia="en-GB"/>
            </w:rPr>
          </w:pPr>
        </w:p>
      </w:tc>
      <w:tc>
        <w:tcPr>
          <w:tcW w:w="5448" w:type="dxa"/>
          <w:gridSpan w:val="2"/>
          <w:shd w:val="clear" w:color="auto" w:fill="FFFFFF"/>
          <w:tcMar>
            <w:left w:w="108" w:type="dxa"/>
            <w:right w:w="108" w:type="dxa"/>
          </w:tcMar>
        </w:tcPr>
        <w:p w:rsidR="00F17EC4" w:rsidP="00656ABC" w14:paraId="1BB7165D" w14:textId="77777777">
          <w:pPr>
            <w:jc w:val="right"/>
            <w:rPr>
              <w:b/>
              <w:szCs w:val="16"/>
            </w:rPr>
          </w:pPr>
          <w:bookmarkStart w:id="1" w:name="bmkSymbols"/>
          <w:r>
            <w:rPr>
              <w:b/>
              <w:szCs w:val="16"/>
            </w:rPr>
            <w:t>G/SPS/N/GBR/107</w:t>
          </w:r>
        </w:p>
        <w:bookmarkEnd w:id="1"/>
        <w:p w:rsidR="00656ABC" w:rsidRPr="00EA4725" w:rsidP="00656ABC" w14:paraId="25627169" w14:textId="7131B9F0">
          <w:pPr>
            <w:jc w:val="right"/>
            <w:rPr>
              <w:b/>
              <w:szCs w:val="16"/>
            </w:rPr>
          </w:pPr>
        </w:p>
      </w:tc>
    </w:tr>
    <w:tr w14:paraId="22DE582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3F84DF2" w14:textId="77777777"/>
      </w:tc>
      <w:tc>
        <w:tcPr>
          <w:tcW w:w="5448" w:type="dxa"/>
          <w:gridSpan w:val="2"/>
          <w:shd w:val="clear" w:color="auto" w:fill="FFFFFF"/>
          <w:tcMar>
            <w:left w:w="108" w:type="dxa"/>
            <w:right w:w="108" w:type="dxa"/>
          </w:tcMar>
          <w:vAlign w:val="center"/>
        </w:tcPr>
        <w:p w:rsidR="00ED54E0" w:rsidRPr="00EA4725" w:rsidP="00422B6F" w14:paraId="67D2F3C2" w14:textId="77777777">
          <w:pPr>
            <w:jc w:val="right"/>
            <w:rPr>
              <w:szCs w:val="16"/>
            </w:rPr>
          </w:pPr>
          <w:bookmarkStart w:id="2" w:name="spsDateDistribution"/>
          <w:bookmarkStart w:id="3" w:name="bmkDate"/>
          <w:bookmarkEnd w:id="2"/>
          <w:r w:rsidRPr="00EA4725">
            <w:rPr>
              <w:szCs w:val="16"/>
            </w:rPr>
            <w:t>27 August 2025</w:t>
          </w:r>
          <w:bookmarkEnd w:id="3"/>
        </w:p>
      </w:tc>
    </w:tr>
    <w:tr w14:paraId="0B08A7F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6E9BC78" w14:textId="77777777">
          <w:pPr>
            <w:jc w:val="left"/>
            <w:rPr>
              <w:b/>
            </w:rPr>
          </w:pPr>
          <w:bookmarkStart w:id="4" w:name="bmkSerial"/>
          <w:r>
            <w:rPr>
              <w:b w:val="0"/>
              <w:color w:val="FF0000"/>
            </w:rPr>
            <w:t>(25-5372)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FF026A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E2E272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61FB45F" w14:textId="3BB1B65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95788F6" w14:textId="1678FF5E">
          <w:pPr>
            <w:jc w:val="right"/>
            <w:rPr>
              <w:bCs/>
              <w:szCs w:val="18"/>
            </w:rPr>
          </w:pPr>
          <w:bookmarkStart w:id="7" w:name="bmkLanguage"/>
          <w:r>
            <w:rPr>
              <w:bCs/>
              <w:szCs w:val="18"/>
            </w:rPr>
            <w:t>Original: English</w:t>
          </w:r>
          <w:bookmarkEnd w:id="7"/>
        </w:p>
      </w:tc>
    </w:tr>
  </w:tbl>
  <w:p w:rsidR="00ED54E0" w:rsidRPr="00441372" w14:paraId="2BA0B8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86413044">
    <w:abstractNumId w:val="9"/>
  </w:num>
  <w:num w:numId="2" w16cid:durableId="1026562621">
    <w:abstractNumId w:val="7"/>
  </w:num>
  <w:num w:numId="3" w16cid:durableId="59139441">
    <w:abstractNumId w:val="6"/>
  </w:num>
  <w:num w:numId="4" w16cid:durableId="393891601">
    <w:abstractNumId w:val="5"/>
  </w:num>
  <w:num w:numId="5" w16cid:durableId="959261606">
    <w:abstractNumId w:val="4"/>
  </w:num>
  <w:num w:numId="6" w16cid:durableId="1490292415">
    <w:abstractNumId w:val="12"/>
  </w:num>
  <w:num w:numId="7" w16cid:durableId="998121796">
    <w:abstractNumId w:val="11"/>
  </w:num>
  <w:num w:numId="8" w16cid:durableId="792165389">
    <w:abstractNumId w:val="10"/>
  </w:num>
  <w:num w:numId="9" w16cid:durableId="1132601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3662060">
    <w:abstractNumId w:val="13"/>
  </w:num>
  <w:num w:numId="11" w16cid:durableId="795567570">
    <w:abstractNumId w:val="8"/>
  </w:num>
  <w:num w:numId="12" w16cid:durableId="1569025691">
    <w:abstractNumId w:val="3"/>
  </w:num>
  <w:num w:numId="13" w16cid:durableId="406004422">
    <w:abstractNumId w:val="2"/>
  </w:num>
  <w:num w:numId="14" w16cid:durableId="1723020224">
    <w:abstractNumId w:val="1"/>
  </w:num>
  <w:num w:numId="15" w16cid:durableId="1374502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67CA6"/>
    <w:rsid w:val="004B39D5"/>
    <w:rsid w:val="004E4B52"/>
    <w:rsid w:val="004F203A"/>
    <w:rsid w:val="005336B8"/>
    <w:rsid w:val="00545F94"/>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17EC4"/>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454353"/>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cure.pesticides.gov.uk/mrls/FoodAndFeedProductsToWhichMRLsApply.pdf" TargetMode="External" /><Relationship Id="rId5" Type="http://schemas.openxmlformats.org/officeDocument/2006/relationships/hyperlink" Target="https://members.wto.org/crnattachments/2025/SPS/GBR/25_05699_00_e.pdf" TargetMode="External" /><Relationship Id="rId6" Type="http://schemas.openxmlformats.org/officeDocument/2006/relationships/hyperlink" Target="https://www.hse.gov.uk/pesticides/assets/docs/mrln-abbj-0978.pdf" TargetMode="External" /><Relationship Id="rId7" Type="http://schemas.openxmlformats.org/officeDocument/2006/relationships/hyperlink" Target="mailto:UKSPS@defra.gov.uk"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2025-08-27T13:19:00Z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G/SPS/N/GBR/107</vt:lpwstr>
  </property>
</Properties>
</file>