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2212A384" w14:textId="77777777">
      <w:pPr>
        <w:pStyle w:val="Title"/>
        <w:rPr>
          <w:caps w:val="0"/>
          <w:kern w:val="0"/>
        </w:rPr>
      </w:pPr>
      <w:r w:rsidRPr="00934B4C">
        <w:rPr>
          <w:caps w:val="0"/>
          <w:kern w:val="0"/>
        </w:rPr>
        <w:t>NOTIFICATION</w:t>
      </w:r>
    </w:p>
    <w:p w:rsidR="00AD0FDA" w:rsidRPr="00934B4C" w:rsidP="00934B4C" w14:paraId="4017B161" w14:textId="77777777">
      <w:pPr>
        <w:pStyle w:val="Title3"/>
      </w:pPr>
      <w:r w:rsidRPr="00934B4C">
        <w:t>Addendum</w:t>
      </w:r>
    </w:p>
    <w:p w:rsidR="007141CF" w:rsidRPr="00934B4C" w:rsidP="00934B4C" w14:paraId="67FCB971" w14:textId="77777777">
      <w:r w:rsidRPr="00934B4C">
        <w:t xml:space="preserve">The following communication, received on </w:t>
      </w:r>
      <w:r w:rsidRPr="00934B4C">
        <w:t>28 August 2025</w:t>
      </w:r>
      <w:r w:rsidRPr="00934B4C">
        <w:t xml:space="preserve">, is being circulated at the request of the Delegation of </w:t>
      </w:r>
      <w:r w:rsidRPr="00934B4C">
        <w:rPr>
          <w:u w:val="single"/>
        </w:rPr>
        <w:t>Australia</w:t>
      </w:r>
      <w:r w:rsidRPr="00934B4C">
        <w:t>.</w:t>
      </w:r>
    </w:p>
    <w:p w:rsidR="00AD0FDA" w:rsidRPr="00934B4C" w:rsidP="00934B4C" w14:paraId="656310C5" w14:textId="77777777"/>
    <w:p w:rsidR="00AD0FDA" w:rsidRPr="00934B4C" w:rsidP="00934B4C" w14:paraId="248744E9" w14:textId="77777777">
      <w:pPr>
        <w:jc w:val="center"/>
        <w:rPr>
          <w:b/>
        </w:rPr>
      </w:pPr>
      <w:r w:rsidRPr="00934B4C">
        <w:rPr>
          <w:b/>
        </w:rPr>
        <w:t>_______________</w:t>
      </w:r>
    </w:p>
    <w:p w:rsidR="00AD0FDA" w:rsidRPr="00934B4C" w:rsidP="00934B4C" w14:paraId="746B7555" w14:textId="77777777"/>
    <w:p w:rsidR="00AD0FDA" w:rsidRPr="00934B4C" w:rsidP="00934B4C" w14:paraId="59814426" w14:textId="77777777"/>
    <w:tbl>
      <w:tblPr>
        <w:tblW w:w="0" w:type="auto"/>
        <w:tblLayout w:type="fixed"/>
        <w:tblCellMar>
          <w:left w:w="0" w:type="dxa"/>
          <w:right w:w="115" w:type="dxa"/>
        </w:tblCellMar>
        <w:tblLook w:val="01E0"/>
      </w:tblPr>
      <w:tblGrid>
        <w:gridCol w:w="9242"/>
      </w:tblGrid>
      <w:tr w14:paraId="26164D82" w14:textId="77777777" w:rsidTr="00D0271D">
        <w:tblPrEx>
          <w:tblW w:w="0" w:type="auto"/>
          <w:tblLayout w:type="fixed"/>
          <w:tblLook w:val="01E0"/>
        </w:tblPrEx>
        <w:tc>
          <w:tcPr>
            <w:tcW w:w="9242" w:type="dxa"/>
          </w:tcPr>
          <w:p w:rsidR="00AD0FDA" w:rsidRPr="00934B4C" w:rsidP="00934B4C" w14:paraId="4F2052D3" w14:textId="77777777">
            <w:pPr>
              <w:spacing w:after="240"/>
              <w:rPr>
                <w:u w:val="single"/>
              </w:rPr>
            </w:pPr>
            <w:r w:rsidRPr="00934B4C">
              <w:rPr>
                <w:u w:val="single"/>
              </w:rPr>
              <w:t>Import risk review for dairy products for human consumption: draft report</w:t>
            </w:r>
          </w:p>
        </w:tc>
      </w:tr>
      <w:tr w14:paraId="5F48CF70" w14:textId="77777777" w:rsidTr="00D0271D">
        <w:tblPrEx>
          <w:tblW w:w="0" w:type="auto"/>
          <w:tblLayout w:type="fixed"/>
          <w:tblLook w:val="01E0"/>
        </w:tblPrEx>
        <w:tc>
          <w:tcPr>
            <w:tcW w:w="9242" w:type="dxa"/>
          </w:tcPr>
          <w:p w:rsidR="00AD0FDA" w:rsidRPr="00934B4C" w:rsidP="00F65C4D" w14:paraId="40A83A6F" w14:textId="7D900B4C">
            <w:pPr>
              <w:spacing w:after="120"/>
              <w:rPr>
                <w:u w:val="single"/>
              </w:rPr>
            </w:pPr>
            <w:r>
              <w:t xml:space="preserve">Australia released the </w:t>
            </w:r>
            <w:r>
              <w:rPr>
                <w:i/>
                <w:iCs/>
              </w:rPr>
              <w:t xml:space="preserve">Import risk review for dairy products for human consumption – final report </w:t>
            </w:r>
            <w:r>
              <w:t>(the</w:t>
            </w:r>
            <w:r w:rsidR="00F65C4D">
              <w:t> </w:t>
            </w:r>
            <w:r>
              <w:rPr>
                <w:i/>
                <w:iCs/>
              </w:rPr>
              <w:t>dairy review</w:t>
            </w:r>
            <w:r>
              <w:t xml:space="preserve">) on 4 March 2025. WTO </w:t>
            </w:r>
            <w:r w:rsidR="00F65C4D">
              <w:t>M</w:t>
            </w:r>
            <w:r>
              <w:t>embers were notified on 14 March 2025 (</w:t>
            </w:r>
            <w:hyperlink r:id="rId4" w:history="1">
              <w:r>
                <w:rPr>
                  <w:color w:val="0000FF"/>
                  <w:u w:val="single"/>
                </w:rPr>
                <w:t>G/SPS/N/AUS/561/Add.2</w:t>
              </w:r>
            </w:hyperlink>
            <w:r>
              <w:t>)</w:t>
            </w:r>
            <w:r w:rsidR="00F65C4D">
              <w:t>.</w:t>
            </w:r>
          </w:p>
          <w:p w:rsidR="00765725" w:rsidP="00F65C4D" w14:paraId="10D695BC" w14:textId="77777777">
            <w:pPr>
              <w:spacing w:after="120"/>
            </w:pPr>
            <w:r>
              <w:t>The new import conditions will be implemented from 31 August 2025, with the initial transition period to take place over 12 months. Import permits granted between 31 August 2025 and 1 September 2026 will contain both the old (existing) and new conditions. Trade can continue under the current or new conditions during this time while new health certificates are negotiated.</w:t>
            </w:r>
          </w:p>
          <w:p w:rsidR="00765725" w:rsidP="00F65C4D" w14:paraId="133B05DF" w14:textId="0028130A">
            <w:pPr>
              <w:spacing w:after="120"/>
            </w:pPr>
            <w:r>
              <w:t>Model health certificates as attached to this notification can be used to facilitate trade in dairy products for which a valid import permit has been granted after 31 August 2025. Australia aims to negotiate specific health certificates with approved countries by completion of the transition period on 1 </w:t>
            </w:r>
            <w:r>
              <w:t>September 2026. From this date, the Department of Agriculture, Fisheries and Forestry will begin issuing import permits with the new import conditions and associated health certificates only.</w:t>
            </w:r>
          </w:p>
          <w:p w:rsidR="00765725" w:rsidP="00F65C4D" w14:paraId="5A5CF4CE" w14:textId="0A5DE88F">
            <w:pPr>
              <w:spacing w:after="120"/>
            </w:pPr>
            <w:r>
              <w:t xml:space="preserve">Further details about the implementation process are provided on the department's website at: </w:t>
            </w:r>
            <w:hyperlink r:id="rId5" w:history="1">
              <w:r w:rsidRPr="00F65C4D">
                <w:rPr>
                  <w:rStyle w:val="Hyperlink"/>
                </w:rPr>
                <w:t>https://www.agriculture.gov.au/biosecurity-trade/import/goods/biological/dairy-review-implementation</w:t>
              </w:r>
            </w:hyperlink>
          </w:p>
          <w:p w:rsidR="00765725" w:rsidP="00F65C4D" w14:paraId="3B2876E7" w14:textId="77777777">
            <w:pPr>
              <w:spacing w:before="120"/>
            </w:pPr>
            <w:hyperlink r:id="rId6" w:tgtFrame="_blank" w:history="1">
              <w:r>
                <w:rPr>
                  <w:color w:val="0000FF"/>
                  <w:u w:val="single"/>
                </w:rPr>
                <w:t>https://members.wto.org/crnattachments/2025/SPS/AUS/25_05709_00_e.pdf</w:t>
              </w:r>
            </w:hyperlink>
          </w:p>
          <w:p w:rsidR="00765725" w:rsidP="00934B4C" w14:paraId="1A663D42" w14:textId="77777777">
            <w:pPr>
              <w:spacing w:after="240"/>
            </w:pPr>
            <w:hyperlink r:id="rId7" w:tgtFrame="_blank" w:history="1">
              <w:r>
                <w:rPr>
                  <w:color w:val="0000FF"/>
                  <w:u w:val="single"/>
                </w:rPr>
                <w:t>https://members.wto.org/crnattachments/2025/SPS/AUS/25_05709_01_e.pdf</w:t>
              </w:r>
            </w:hyperlink>
          </w:p>
        </w:tc>
      </w:tr>
      <w:tr w14:paraId="5D980615" w14:textId="77777777" w:rsidTr="00D0271D">
        <w:tblPrEx>
          <w:tblW w:w="0" w:type="auto"/>
          <w:tblLayout w:type="fixed"/>
          <w:tblLook w:val="01E0"/>
        </w:tblPrEx>
        <w:tc>
          <w:tcPr>
            <w:tcW w:w="9242" w:type="dxa"/>
          </w:tcPr>
          <w:p w:rsidR="00AD0FDA" w:rsidRPr="00934B4C" w:rsidP="00934B4C" w14:paraId="074AD9F3" w14:textId="77777777">
            <w:pPr>
              <w:spacing w:after="240"/>
              <w:rPr>
                <w:b/>
              </w:rPr>
            </w:pPr>
            <w:r w:rsidRPr="00934B4C">
              <w:rPr>
                <w:b/>
              </w:rPr>
              <w:t>This addendum concerns a:</w:t>
            </w:r>
          </w:p>
        </w:tc>
      </w:tr>
      <w:tr w14:paraId="06505B34" w14:textId="77777777" w:rsidTr="00D0271D">
        <w:tblPrEx>
          <w:tblW w:w="0" w:type="auto"/>
          <w:tblLayout w:type="fixed"/>
          <w:tblLook w:val="01E0"/>
        </w:tblPrEx>
        <w:tc>
          <w:tcPr>
            <w:tcW w:w="9242" w:type="dxa"/>
          </w:tcPr>
          <w:p w:rsidR="00AD0FDA" w:rsidRPr="00934B4C" w:rsidP="00934B4C" w14:paraId="2C2E466C" w14:textId="77777777">
            <w:pPr>
              <w:ind w:left="1440" w:hanging="873"/>
            </w:pPr>
            <w:r w:rsidRPr="00934B4C">
              <w:t xml:space="preserve">[ </w:t>
            </w:r>
            <w:r w:rsidRPr="00934B4C" w:rsidR="00C52DE3">
              <w:t>]</w:t>
            </w:r>
            <w:r w:rsidRPr="00934B4C" w:rsidR="00F342EB">
              <w:tab/>
            </w:r>
            <w:r w:rsidRPr="00934B4C">
              <w:t>Modification of final date for comments</w:t>
            </w:r>
          </w:p>
        </w:tc>
      </w:tr>
      <w:tr w14:paraId="2AC63277" w14:textId="77777777" w:rsidTr="00D0271D">
        <w:tblPrEx>
          <w:tblW w:w="0" w:type="auto"/>
          <w:tblLayout w:type="fixed"/>
          <w:tblLook w:val="01E0"/>
        </w:tblPrEx>
        <w:tc>
          <w:tcPr>
            <w:tcW w:w="9242" w:type="dxa"/>
          </w:tcPr>
          <w:p w:rsidR="00AD0FDA" w:rsidRPr="00934B4C" w:rsidP="00934B4C" w14:paraId="53C795AF"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3A1534F2" w14:textId="77777777" w:rsidTr="00D0271D">
        <w:tblPrEx>
          <w:tblW w:w="0" w:type="auto"/>
          <w:tblLayout w:type="fixed"/>
          <w:tblLook w:val="01E0"/>
        </w:tblPrEx>
        <w:tc>
          <w:tcPr>
            <w:tcW w:w="9242" w:type="dxa"/>
          </w:tcPr>
          <w:p w:rsidR="00AD0FDA" w:rsidRPr="00934B4C" w:rsidP="00934B4C" w14:paraId="108ADB8C" w14:textId="77777777">
            <w:pPr>
              <w:ind w:left="1440" w:hanging="873"/>
            </w:pPr>
            <w:r w:rsidRPr="00934B4C">
              <w:t>[ ]</w:t>
            </w:r>
            <w:r w:rsidRPr="00934B4C">
              <w:tab/>
            </w:r>
            <w:r w:rsidRPr="00934B4C">
              <w:t>Modification of content and/or scope of previously notified draft regulation</w:t>
            </w:r>
          </w:p>
        </w:tc>
      </w:tr>
      <w:tr w14:paraId="5125DFA4" w14:textId="77777777" w:rsidTr="00D0271D">
        <w:tblPrEx>
          <w:tblW w:w="0" w:type="auto"/>
          <w:tblLayout w:type="fixed"/>
          <w:tblLook w:val="01E0"/>
        </w:tblPrEx>
        <w:tc>
          <w:tcPr>
            <w:tcW w:w="9242" w:type="dxa"/>
          </w:tcPr>
          <w:p w:rsidR="00AD0FDA" w:rsidRPr="00934B4C" w:rsidP="00934B4C" w14:paraId="5A9CEC66" w14:textId="77777777">
            <w:pPr>
              <w:ind w:left="1440" w:hanging="873"/>
            </w:pPr>
            <w:r w:rsidRPr="00934B4C">
              <w:t>[ ]</w:t>
            </w:r>
            <w:r w:rsidRPr="00934B4C">
              <w:tab/>
              <w:t>Withdrawal of proposed regulation</w:t>
            </w:r>
          </w:p>
        </w:tc>
      </w:tr>
      <w:tr w14:paraId="16BAC296" w14:textId="77777777" w:rsidTr="00D0271D">
        <w:tblPrEx>
          <w:tblW w:w="0" w:type="auto"/>
          <w:tblLayout w:type="fixed"/>
          <w:tblLook w:val="01E0"/>
        </w:tblPrEx>
        <w:tc>
          <w:tcPr>
            <w:tcW w:w="9242" w:type="dxa"/>
          </w:tcPr>
          <w:p w:rsidR="00AD0FDA" w:rsidRPr="00934B4C" w:rsidP="00934B4C" w14:paraId="35018792" w14:textId="77777777">
            <w:pPr>
              <w:ind w:left="1440" w:hanging="873"/>
            </w:pPr>
            <w:r w:rsidRPr="00934B4C">
              <w:t>[ ]</w:t>
            </w:r>
            <w:r w:rsidRPr="00934B4C">
              <w:tab/>
              <w:t>Change in proposed date of adoption, publication or date of entry into force</w:t>
            </w:r>
          </w:p>
        </w:tc>
      </w:tr>
      <w:tr w14:paraId="2655D459" w14:textId="77777777" w:rsidTr="00D0271D">
        <w:tblPrEx>
          <w:tblW w:w="0" w:type="auto"/>
          <w:tblLayout w:type="fixed"/>
          <w:tblLook w:val="01E0"/>
        </w:tblPrEx>
        <w:tc>
          <w:tcPr>
            <w:tcW w:w="9242" w:type="dxa"/>
          </w:tcPr>
          <w:p w:rsidR="00AD0FDA" w:rsidRPr="00934B4C" w:rsidP="00934B4C" w14:paraId="15C7A01A" w14:textId="77777777">
            <w:pPr>
              <w:spacing w:after="240"/>
              <w:ind w:left="1440" w:hanging="873"/>
            </w:pPr>
            <w:r w:rsidRPr="00934B4C">
              <w:t>[ ]</w:t>
            </w:r>
            <w:r w:rsidRPr="00934B4C">
              <w:tab/>
              <w:t xml:space="preserve">Other: </w:t>
            </w:r>
          </w:p>
        </w:tc>
      </w:tr>
      <w:tr w14:paraId="75685E27" w14:textId="77777777" w:rsidTr="00D0271D">
        <w:tblPrEx>
          <w:tblW w:w="0" w:type="auto"/>
          <w:tblLayout w:type="fixed"/>
          <w:tblLook w:val="01E0"/>
        </w:tblPrEx>
        <w:tc>
          <w:tcPr>
            <w:tcW w:w="9242" w:type="dxa"/>
          </w:tcPr>
          <w:p w:rsidR="00AD0FDA" w:rsidRPr="00934B4C" w:rsidP="00934B4C" w14:paraId="45C01813"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172B2493" w14:textId="77777777" w:rsidTr="00D0271D">
        <w:tblPrEx>
          <w:tblW w:w="0" w:type="auto"/>
          <w:tblLayout w:type="fixed"/>
          <w:tblLook w:val="01E0"/>
        </w:tblPrEx>
        <w:tc>
          <w:tcPr>
            <w:tcW w:w="9242" w:type="dxa"/>
          </w:tcPr>
          <w:p w:rsidR="00AD0FDA" w:rsidRPr="00934B4C" w:rsidP="00934B4C" w14:paraId="3FF0E26C"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0745639C" w14:textId="77777777" w:rsidTr="00D0271D">
        <w:tblPrEx>
          <w:tblW w:w="0" w:type="auto"/>
          <w:tblLayout w:type="fixed"/>
          <w:tblLook w:val="01E0"/>
        </w:tblPrEx>
        <w:tc>
          <w:tcPr>
            <w:tcW w:w="9242" w:type="dxa"/>
          </w:tcPr>
          <w:p w:rsidR="00AD0FDA" w:rsidRPr="00934B4C" w:rsidP="00934B4C" w14:paraId="6D26DEFC"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6E56567C" w14:textId="77777777" w:rsidTr="00D0271D">
        <w:tblPrEx>
          <w:tblW w:w="0" w:type="auto"/>
          <w:tblLayout w:type="fixed"/>
          <w:tblLook w:val="01E0"/>
        </w:tblPrEx>
        <w:tc>
          <w:tcPr>
            <w:tcW w:w="9242" w:type="dxa"/>
          </w:tcPr>
          <w:p w:rsidR="00AD0FDA" w:rsidRPr="00934B4C" w:rsidP="00934B4C" w14:paraId="0C0B071B" w14:textId="77777777">
            <w:r w:rsidRPr="00934B4C">
              <w:t>Australian Government Department of Agriculture, Fisheries and Forestry</w:t>
            </w:r>
          </w:p>
          <w:p w:rsidR="00AD0FDA" w:rsidRPr="00934B4C" w:rsidP="00934B4C" w14:paraId="1E1C4976" w14:textId="77777777">
            <w:r w:rsidRPr="00934B4C">
              <w:t>GPO Box 858</w:t>
            </w:r>
          </w:p>
          <w:p w:rsidR="00AD0FDA" w:rsidRPr="00934B4C" w:rsidP="00934B4C" w14:paraId="3E3B059D" w14:textId="77777777">
            <w:r w:rsidRPr="00934B4C">
              <w:t>Canberra ACT 2601</w:t>
            </w:r>
          </w:p>
          <w:p w:rsidR="00AD0FDA" w:rsidRPr="00934B4C" w:rsidP="00934B4C" w14:paraId="79533864" w14:textId="77777777">
            <w:r w:rsidRPr="00934B4C">
              <w:t>Tel: +(61) 2 6272 3933</w:t>
            </w:r>
          </w:p>
          <w:p w:rsidR="00AD0FDA" w:rsidRPr="00934B4C" w:rsidP="00934B4C" w14:paraId="08A744CD" w14:textId="77777777">
            <w:r w:rsidRPr="00934B4C">
              <w:t xml:space="preserve">E-mail: </w:t>
            </w:r>
            <w:hyperlink r:id="rId8" w:history="1">
              <w:r w:rsidRPr="00934B4C">
                <w:rPr>
                  <w:color w:val="0000FF"/>
                  <w:u w:val="single"/>
                </w:rPr>
                <w:t>sps.contact@aff.gov.au</w:t>
              </w:r>
            </w:hyperlink>
          </w:p>
          <w:p w:rsidR="00AD0FDA" w:rsidRPr="00934B4C" w:rsidP="00934B4C" w14:paraId="14071251" w14:textId="77777777">
            <w:pPr>
              <w:spacing w:after="240"/>
            </w:pPr>
            <w:r w:rsidRPr="00934B4C">
              <w:t xml:space="preserve">Website: </w:t>
            </w:r>
            <w:hyperlink r:id="rId9" w:history="1">
              <w:r w:rsidRPr="00934B4C">
                <w:rPr>
                  <w:color w:val="0000FF"/>
                  <w:u w:val="single"/>
                </w:rPr>
                <w:t>http://www.agriculture.gov.au</w:t>
              </w:r>
            </w:hyperlink>
          </w:p>
        </w:tc>
      </w:tr>
      <w:tr w14:paraId="2C4EAE85" w14:textId="77777777" w:rsidTr="00D0271D">
        <w:tblPrEx>
          <w:tblW w:w="0" w:type="auto"/>
          <w:tblLayout w:type="fixed"/>
          <w:tblLook w:val="01E0"/>
        </w:tblPrEx>
        <w:tc>
          <w:tcPr>
            <w:tcW w:w="9242" w:type="dxa"/>
          </w:tcPr>
          <w:p w:rsidR="00AD0FDA" w:rsidRPr="00934B4C" w:rsidP="00934B4C" w14:paraId="0140C192" w14:textId="77777777">
            <w:pPr>
              <w:spacing w:after="240"/>
              <w:rPr>
                <w:b/>
              </w:rPr>
            </w:pPr>
            <w:r w:rsidRPr="00934B4C">
              <w:rPr>
                <w:b/>
              </w:rPr>
              <w:t>Text</w:t>
            </w:r>
            <w:r w:rsidRPr="00934B4C" w:rsidR="00D06EF3">
              <w:rPr>
                <w:b/>
              </w:rPr>
              <w:t>(s)</w:t>
            </w:r>
            <w:r w:rsidRPr="00934B4C">
              <w:rPr>
                <w:b/>
              </w:rPr>
              <w:t xml:space="preserve"> available from: [</w:t>
            </w:r>
            <w:r w:rsidRPr="00F65C4D">
              <w:rPr>
                <w:b/>
                <w:bCs/>
              </w:rPr>
              <w:t>X</w:t>
            </w:r>
            <w:r w:rsidRPr="00934B4C">
              <w:rPr>
                <w:b/>
              </w:rPr>
              <w:t>] National Notification Authority, [X] National Enquiry Point. Address, fax number and e-mail address (if available) of other body:</w:t>
            </w:r>
          </w:p>
        </w:tc>
      </w:tr>
      <w:tr w14:paraId="1BCBFA92" w14:textId="77777777" w:rsidTr="00D0271D">
        <w:tblPrEx>
          <w:tblW w:w="0" w:type="auto"/>
          <w:tblLayout w:type="fixed"/>
          <w:tblLook w:val="01E0"/>
        </w:tblPrEx>
        <w:tc>
          <w:tcPr>
            <w:tcW w:w="9242" w:type="dxa"/>
          </w:tcPr>
          <w:p w:rsidR="00AD0FDA" w:rsidRPr="00934B4C" w:rsidP="00934B4C" w14:paraId="6189EBCC" w14:textId="77777777">
            <w:r w:rsidRPr="00934B4C">
              <w:t>Australian Government Department of Agriculture, Fisheries and Forestry</w:t>
            </w:r>
          </w:p>
          <w:p w:rsidR="00AD0FDA" w:rsidRPr="00934B4C" w:rsidP="00934B4C" w14:paraId="0327E165" w14:textId="77777777">
            <w:r w:rsidRPr="00934B4C">
              <w:t>GPO Box 858</w:t>
            </w:r>
          </w:p>
          <w:p w:rsidR="00AD0FDA" w:rsidRPr="00934B4C" w:rsidP="00934B4C" w14:paraId="2BFE8741" w14:textId="77777777">
            <w:r w:rsidRPr="00934B4C">
              <w:t>Canberra ACT 2601</w:t>
            </w:r>
          </w:p>
          <w:p w:rsidR="00AD0FDA" w:rsidRPr="00934B4C" w:rsidP="00934B4C" w14:paraId="5E979EDB" w14:textId="77777777">
            <w:r w:rsidRPr="00934B4C">
              <w:t>Tel: +(61) 2 6272 3933</w:t>
            </w:r>
          </w:p>
          <w:p w:rsidR="00AD0FDA" w:rsidRPr="00934B4C" w:rsidP="00934B4C" w14:paraId="79B62B05" w14:textId="5DBB635C">
            <w:r w:rsidRPr="00934B4C">
              <w:t>E</w:t>
            </w:r>
            <w:r>
              <w:t>-</w:t>
            </w:r>
            <w:r w:rsidRPr="00934B4C">
              <w:t xml:space="preserve">mail: </w:t>
            </w:r>
            <w:hyperlink r:id="rId8" w:history="1">
              <w:r w:rsidRPr="00934B4C">
                <w:rPr>
                  <w:color w:val="0000FF"/>
                  <w:u w:val="single"/>
                </w:rPr>
                <w:t>sps.contact@aff.gov.au</w:t>
              </w:r>
            </w:hyperlink>
          </w:p>
          <w:p w:rsidR="00AD0FDA" w:rsidRPr="00934B4C" w:rsidP="00934B4C" w14:paraId="5C9D5B7F" w14:textId="77777777">
            <w:r w:rsidRPr="00934B4C">
              <w:t xml:space="preserve">Website: </w:t>
            </w:r>
            <w:hyperlink r:id="rId9" w:history="1">
              <w:r w:rsidRPr="00934B4C">
                <w:rPr>
                  <w:color w:val="0000FF"/>
                  <w:u w:val="single"/>
                </w:rPr>
                <w:t>http://www.agriculture.gov.au</w:t>
              </w:r>
            </w:hyperlink>
          </w:p>
        </w:tc>
      </w:tr>
    </w:tbl>
    <w:p w:rsidR="00AD0FDA" w:rsidRPr="00934B4C" w:rsidP="00934B4C" w14:paraId="7B5867EF" w14:textId="77777777"/>
    <w:p w:rsidR="00AD0FDA" w:rsidRPr="00934B4C" w:rsidP="00934B4C" w14:paraId="0998452C" w14:textId="77777777">
      <w:pPr>
        <w:jc w:val="center"/>
        <w:rPr>
          <w:b/>
        </w:rPr>
      </w:pPr>
      <w:r w:rsidRPr="00934B4C">
        <w:rPr>
          <w:b/>
        </w:rPr>
        <w:t>__________</w:t>
      </w:r>
    </w:p>
    <w:sectPr w:rsidSect="00F65C4D">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F65C4D" w:rsidP="00F65C4D" w14:paraId="6890BB40" w14:textId="32102A3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F65C4D" w:rsidP="00F65C4D" w14:paraId="4527050C" w14:textId="63531EE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637F4B33"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65C4D" w:rsidRPr="00F65C4D" w:rsidP="00F65C4D" w14:paraId="6A08A5AD" w14:textId="77777777">
    <w:pPr>
      <w:pStyle w:val="Header"/>
      <w:pBdr>
        <w:bottom w:val="single" w:sz="4" w:space="1" w:color="auto"/>
      </w:pBdr>
      <w:tabs>
        <w:tab w:val="clear" w:pos="4513"/>
        <w:tab w:val="clear" w:pos="9027"/>
      </w:tabs>
      <w:jc w:val="center"/>
    </w:pPr>
    <w:r w:rsidRPr="00F65C4D">
      <w:t>G/SPS/N/AUS/561/Add.3</w:t>
    </w:r>
  </w:p>
  <w:p w:rsidR="00F65C4D" w:rsidRPr="00F65C4D" w:rsidP="00F65C4D" w14:paraId="7C99AECA" w14:textId="77777777">
    <w:pPr>
      <w:pStyle w:val="Header"/>
      <w:pBdr>
        <w:bottom w:val="single" w:sz="4" w:space="1" w:color="auto"/>
      </w:pBdr>
      <w:tabs>
        <w:tab w:val="clear" w:pos="4513"/>
        <w:tab w:val="clear" w:pos="9027"/>
      </w:tabs>
      <w:jc w:val="center"/>
    </w:pPr>
  </w:p>
  <w:p w:rsidR="00F65C4D" w:rsidRPr="00F65C4D" w:rsidP="00F65C4D" w14:paraId="67611FB9" w14:textId="68C8DB80">
    <w:pPr>
      <w:pStyle w:val="Header"/>
      <w:pBdr>
        <w:bottom w:val="single" w:sz="4" w:space="1" w:color="auto"/>
      </w:pBdr>
      <w:tabs>
        <w:tab w:val="clear" w:pos="4513"/>
        <w:tab w:val="clear" w:pos="9027"/>
      </w:tabs>
      <w:jc w:val="center"/>
    </w:pPr>
    <w:r w:rsidRPr="00F65C4D">
      <w:t xml:space="preserve">- </w:t>
    </w:r>
    <w:r w:rsidRPr="00F65C4D">
      <w:fldChar w:fldCharType="begin"/>
    </w:r>
    <w:r w:rsidRPr="00F65C4D">
      <w:instrText xml:space="preserve"> PAGE </w:instrText>
    </w:r>
    <w:r w:rsidRPr="00F65C4D">
      <w:fldChar w:fldCharType="separate"/>
    </w:r>
    <w:r w:rsidRPr="00F65C4D">
      <w:t>2</w:t>
    </w:r>
    <w:r w:rsidRPr="00F65C4D">
      <w:fldChar w:fldCharType="end"/>
    </w:r>
    <w:r w:rsidRPr="00F65C4D">
      <w:t xml:space="preserve"> -</w:t>
    </w:r>
  </w:p>
  <w:p w:rsidR="00AD0FDA" w:rsidRPr="00F65C4D" w:rsidP="00F65C4D" w14:paraId="3EB91A4C" w14:textId="60C7ADB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65C4D" w:rsidRPr="00F65C4D" w:rsidP="00F65C4D" w14:paraId="72644DD1" w14:textId="77777777">
    <w:pPr>
      <w:pStyle w:val="Header"/>
      <w:pBdr>
        <w:bottom w:val="single" w:sz="4" w:space="1" w:color="auto"/>
      </w:pBdr>
      <w:tabs>
        <w:tab w:val="clear" w:pos="4513"/>
        <w:tab w:val="clear" w:pos="9027"/>
      </w:tabs>
      <w:jc w:val="center"/>
    </w:pPr>
    <w:r w:rsidRPr="00F65C4D">
      <w:t>G/SPS/N/AUS/561/Add.3</w:t>
    </w:r>
  </w:p>
  <w:p w:rsidR="00F65C4D" w:rsidRPr="00F65C4D" w:rsidP="00F65C4D" w14:paraId="60135599" w14:textId="77777777">
    <w:pPr>
      <w:pStyle w:val="Header"/>
      <w:pBdr>
        <w:bottom w:val="single" w:sz="4" w:space="1" w:color="auto"/>
      </w:pBdr>
      <w:tabs>
        <w:tab w:val="clear" w:pos="4513"/>
        <w:tab w:val="clear" w:pos="9027"/>
      </w:tabs>
      <w:jc w:val="center"/>
    </w:pPr>
  </w:p>
  <w:p w:rsidR="00F65C4D" w:rsidRPr="00F65C4D" w:rsidP="00F65C4D" w14:paraId="32AB97F2" w14:textId="0D0A52B3">
    <w:pPr>
      <w:pStyle w:val="Header"/>
      <w:pBdr>
        <w:bottom w:val="single" w:sz="4" w:space="1" w:color="auto"/>
      </w:pBdr>
      <w:tabs>
        <w:tab w:val="clear" w:pos="4513"/>
        <w:tab w:val="clear" w:pos="9027"/>
      </w:tabs>
      <w:jc w:val="center"/>
    </w:pPr>
    <w:r w:rsidRPr="00F65C4D">
      <w:t xml:space="preserve">- </w:t>
    </w:r>
    <w:r w:rsidRPr="00F65C4D">
      <w:fldChar w:fldCharType="begin"/>
    </w:r>
    <w:r w:rsidRPr="00F65C4D">
      <w:instrText xml:space="preserve"> PAGE </w:instrText>
    </w:r>
    <w:r w:rsidRPr="00F65C4D">
      <w:fldChar w:fldCharType="separate"/>
    </w:r>
    <w:r w:rsidRPr="00F65C4D">
      <w:rPr>
        <w:noProof/>
      </w:rPr>
      <w:t>2</w:t>
    </w:r>
    <w:r w:rsidRPr="00F65C4D">
      <w:fldChar w:fldCharType="end"/>
    </w:r>
    <w:r w:rsidRPr="00F65C4D">
      <w:t xml:space="preserve"> -</w:t>
    </w:r>
  </w:p>
  <w:p w:rsidR="00AD0FDA" w:rsidRPr="00F65C4D" w:rsidP="00F65C4D" w14:paraId="551B2DE3" w14:textId="3130A80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06D15E2"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6F7EA6CB"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68D1B72D" w14:textId="70124383">
          <w:pPr>
            <w:jc w:val="right"/>
            <w:rPr>
              <w:b/>
              <w:color w:val="FF0000"/>
              <w:szCs w:val="16"/>
            </w:rPr>
          </w:pPr>
          <w:r>
            <w:rPr>
              <w:b/>
              <w:color w:val="FF0000"/>
              <w:szCs w:val="16"/>
            </w:rPr>
            <w:t xml:space="preserve"> </w:t>
          </w:r>
        </w:p>
      </w:tc>
    </w:tr>
    <w:bookmarkEnd w:id="0"/>
    <w:tr w14:paraId="269762D7"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03ED6575"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4559F1A0" w14:textId="77777777">
          <w:pPr>
            <w:jc w:val="right"/>
            <w:rPr>
              <w:b/>
              <w:szCs w:val="16"/>
            </w:rPr>
          </w:pPr>
        </w:p>
      </w:tc>
    </w:tr>
    <w:tr w14:paraId="2CEBED7F"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18B7922C" w14:textId="77777777">
          <w:pPr>
            <w:jc w:val="left"/>
            <w:rPr>
              <w:noProof/>
              <w:lang w:eastAsia="en-GB"/>
            </w:rPr>
          </w:pPr>
        </w:p>
      </w:tc>
      <w:tc>
        <w:tcPr>
          <w:tcW w:w="5448" w:type="dxa"/>
          <w:gridSpan w:val="2"/>
          <w:shd w:val="clear" w:color="auto" w:fill="FFFFFF"/>
          <w:tcMar>
            <w:left w:w="108" w:type="dxa"/>
            <w:right w:w="108" w:type="dxa"/>
          </w:tcMar>
        </w:tcPr>
        <w:p w:rsidR="00F65C4D" w:rsidP="0081481D" w14:paraId="2E195706" w14:textId="77777777">
          <w:pPr>
            <w:jc w:val="right"/>
            <w:rPr>
              <w:b/>
              <w:szCs w:val="16"/>
            </w:rPr>
          </w:pPr>
          <w:bookmarkStart w:id="1" w:name="bmkSymbols"/>
          <w:r>
            <w:rPr>
              <w:b/>
              <w:szCs w:val="16"/>
            </w:rPr>
            <w:t>G/SPS/N/AUS/561/Add.3</w:t>
          </w:r>
        </w:p>
        <w:bookmarkEnd w:id="1"/>
        <w:p w:rsidR="00AD0FDA" w:rsidRPr="00934B4C" w:rsidP="0081481D" w14:paraId="556F6113" w14:textId="0172D9C7">
          <w:pPr>
            <w:jc w:val="right"/>
            <w:rPr>
              <w:b/>
              <w:szCs w:val="16"/>
            </w:rPr>
          </w:pPr>
        </w:p>
      </w:tc>
    </w:tr>
    <w:tr w14:paraId="28BDF44E"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7202E193" w14:textId="77777777"/>
      </w:tc>
      <w:tc>
        <w:tcPr>
          <w:tcW w:w="5448" w:type="dxa"/>
          <w:gridSpan w:val="2"/>
          <w:shd w:val="clear" w:color="auto" w:fill="FFFFFF"/>
          <w:tcMar>
            <w:left w:w="108" w:type="dxa"/>
            <w:right w:w="108" w:type="dxa"/>
          </w:tcMar>
          <w:vAlign w:val="center"/>
        </w:tcPr>
        <w:p w:rsidR="00ED54E0" w:rsidRPr="00AD0FDA" w:rsidP="0081481D" w14:paraId="7394A655" w14:textId="77777777">
          <w:pPr>
            <w:jc w:val="right"/>
            <w:rPr>
              <w:szCs w:val="16"/>
            </w:rPr>
          </w:pPr>
          <w:bookmarkStart w:id="2" w:name="bmkDate"/>
          <w:bookmarkStart w:id="3" w:name="spsDateDistribution"/>
          <w:r w:rsidRPr="00AD0FDA">
            <w:rPr>
              <w:szCs w:val="16"/>
            </w:rPr>
            <w:t>28 August 2025</w:t>
          </w:r>
          <w:bookmarkEnd w:id="2"/>
          <w:bookmarkEnd w:id="3"/>
        </w:p>
      </w:tc>
    </w:tr>
    <w:tr w14:paraId="3C820743"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1A521DB2" w14:textId="77777777">
          <w:pPr>
            <w:jc w:val="left"/>
            <w:rPr>
              <w:b/>
            </w:rPr>
          </w:pPr>
          <w:bookmarkStart w:id="4" w:name="bmkSerial"/>
          <w:r>
            <w:rPr>
              <w:b w:val="0"/>
              <w:color w:val="FF0000"/>
            </w:rPr>
            <w:t>(25-5387)</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5B49E278"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2D0E4140"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635D5DDE" w14:textId="3DD67B55">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0FE70743" w14:textId="5745123E">
          <w:pPr>
            <w:jc w:val="right"/>
            <w:rPr>
              <w:bCs/>
              <w:szCs w:val="18"/>
            </w:rPr>
          </w:pPr>
          <w:bookmarkStart w:id="7" w:name="bmkLanguage"/>
          <w:r>
            <w:rPr>
              <w:bCs/>
              <w:szCs w:val="18"/>
            </w:rPr>
            <w:t>Original: English</w:t>
          </w:r>
          <w:bookmarkEnd w:id="7"/>
        </w:p>
      </w:tc>
    </w:tr>
  </w:tbl>
  <w:p w:rsidR="00ED54E0" w:rsidRPr="00934B4C" w14:paraId="16E9F8A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79092101">
    <w:abstractNumId w:val="9"/>
  </w:num>
  <w:num w:numId="2" w16cid:durableId="1306933591">
    <w:abstractNumId w:val="7"/>
  </w:num>
  <w:num w:numId="3" w16cid:durableId="1307202047">
    <w:abstractNumId w:val="6"/>
  </w:num>
  <w:num w:numId="4" w16cid:durableId="1108890184">
    <w:abstractNumId w:val="5"/>
  </w:num>
  <w:num w:numId="5" w16cid:durableId="618491389">
    <w:abstractNumId w:val="4"/>
  </w:num>
  <w:num w:numId="6" w16cid:durableId="930968176">
    <w:abstractNumId w:val="12"/>
  </w:num>
  <w:num w:numId="7" w16cid:durableId="564610357">
    <w:abstractNumId w:val="11"/>
  </w:num>
  <w:num w:numId="8" w16cid:durableId="883061848">
    <w:abstractNumId w:val="10"/>
  </w:num>
  <w:num w:numId="9" w16cid:durableId="8077502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2043905">
    <w:abstractNumId w:val="13"/>
  </w:num>
  <w:num w:numId="11" w16cid:durableId="822703503">
    <w:abstractNumId w:val="8"/>
  </w:num>
  <w:num w:numId="12" w16cid:durableId="973368178">
    <w:abstractNumId w:val="3"/>
  </w:num>
  <w:num w:numId="13" w16cid:durableId="1123427175">
    <w:abstractNumId w:val="2"/>
  </w:num>
  <w:num w:numId="14" w16cid:durableId="1835754148">
    <w:abstractNumId w:val="1"/>
  </w:num>
  <w:num w:numId="15" w16cid:durableId="1640569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0D30A8"/>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5F94"/>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65C4D"/>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A5A2E95"/>
  <w15:docId w15:val="{CC3394E1-327F-4AFD-8DF4-B01085F31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character" w:styleId="UnresolvedMention">
    <w:name w:val="Unresolved Mention"/>
    <w:basedOn w:val="DefaultParagraphFont"/>
    <w:uiPriority w:val="99"/>
    <w:rsid w:val="00F65C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ocs.wto.org/dol2fe/Pages/FE_Search/FE_S_S006.aspx?DataSource=Cat&amp;query=@Symbol=%22G/SPS/N/AUS/561%22%20OR%20@Symbol=%22G/SPS/N/AUS/561/*%22&amp;Language=English&amp;Context=ScriptedSearches&amp;languageUIChanged=true" TargetMode="External" /><Relationship Id="rId5" Type="http://schemas.openxmlformats.org/officeDocument/2006/relationships/hyperlink" Target="https://www.agriculture.gov.au/biosecurity-trade/import/goods/biological/dairy-review-implementation" TargetMode="External" /><Relationship Id="rId6" Type="http://schemas.openxmlformats.org/officeDocument/2006/relationships/hyperlink" Target="https://members.wto.org/crnattachments/2025/SPS/AUS/25_05709_00_e.pdf" TargetMode="External" /><Relationship Id="rId7" Type="http://schemas.openxmlformats.org/officeDocument/2006/relationships/hyperlink" Target="https://members.wto.org/crnattachments/2025/SPS/AUS/25_05709_01_e.pdf" TargetMode="External" /><Relationship Id="rId8" Type="http://schemas.openxmlformats.org/officeDocument/2006/relationships/hyperlink" Target="mailto:sps.contact@aff.gov.au%20" TargetMode="External" /><Relationship Id="rId9" Type="http://schemas.openxmlformats.org/officeDocument/2006/relationships/hyperlink" Target="http://www.agriculture.gov.au"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595</Words>
  <Characters>3396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2025-08-28T08:54:00Z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G/SPS/N/AUS/561/Add.3</vt:lpwstr>
  </property>
</Properties>
</file>