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64BE31CF"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6F89BD6B" w14:textId="77777777">
      <w:pPr>
        <w:pStyle w:val="Title3"/>
      </w:pPr>
      <w:r w:rsidRPr="003C63F2">
        <w:t>Addendum</w:t>
      </w:r>
    </w:p>
    <w:p w:rsidR="004A19AF" w:rsidRPr="003C63F2" w:rsidP="003C63F2" w14:paraId="1234AF4E" w14:textId="4AE72E42">
      <w:r w:rsidRPr="00934B4C">
        <w:t xml:space="preserve">The following communication, received on </w:t>
      </w:r>
      <w:r w:rsidRPr="00934B4C">
        <w:t>25 August 2025</w:t>
      </w:r>
      <w:r w:rsidRPr="00934B4C">
        <w:t>, is being circulated at the request of the Delegation of</w:t>
      </w:r>
      <w:r w:rsidR="006C79A9">
        <w:t xml:space="preserve"> the</w:t>
      </w:r>
      <w:r w:rsidRPr="00934B4C">
        <w:t xml:space="preserve"> </w:t>
      </w:r>
      <w:r w:rsidRPr="00934B4C">
        <w:rPr>
          <w:u w:val="single"/>
        </w:rPr>
        <w:t>Kingdom of Saudi Arabia</w:t>
      </w:r>
      <w:r w:rsidRPr="00934B4C">
        <w:t>.</w:t>
      </w:r>
    </w:p>
    <w:p w:rsidR="004A19AF" w:rsidRPr="003C63F2" w:rsidP="003C63F2" w14:paraId="0A35F983" w14:textId="77777777"/>
    <w:p w:rsidR="004A19AF" w:rsidRPr="003C63F2" w:rsidP="003C63F2" w14:paraId="53B1D694" w14:textId="77777777">
      <w:pPr>
        <w:jc w:val="center"/>
        <w:rPr>
          <w:b/>
        </w:rPr>
      </w:pPr>
      <w:r w:rsidRPr="003C63F2">
        <w:rPr>
          <w:b/>
        </w:rPr>
        <w:t>_______________</w:t>
      </w:r>
    </w:p>
    <w:p w:rsidR="004A19AF" w:rsidRPr="003C63F2" w:rsidP="003C63F2" w14:paraId="6881CA40" w14:textId="77777777"/>
    <w:p w:rsidR="004A19AF" w:rsidRPr="003C63F2" w:rsidP="003C63F2" w14:paraId="5638D4F6" w14:textId="77777777"/>
    <w:tbl>
      <w:tblPr>
        <w:tblW w:w="0" w:type="auto"/>
        <w:tblLayout w:type="fixed"/>
        <w:tblCellMar>
          <w:left w:w="0" w:type="dxa"/>
          <w:right w:w="115" w:type="dxa"/>
        </w:tblCellMar>
        <w:tblLook w:val="01E0"/>
      </w:tblPr>
      <w:tblGrid>
        <w:gridCol w:w="9242"/>
      </w:tblGrid>
      <w:tr w14:paraId="32539C33" w14:textId="77777777" w:rsidTr="00C9391C">
        <w:tblPrEx>
          <w:tblW w:w="0" w:type="auto"/>
          <w:tblLayout w:type="fixed"/>
          <w:tblLook w:val="01E0"/>
        </w:tblPrEx>
        <w:tc>
          <w:tcPr>
            <w:tcW w:w="9242" w:type="dxa"/>
          </w:tcPr>
          <w:p w:rsidR="004A19AF" w:rsidRPr="003C63F2" w:rsidP="003C63F2" w14:paraId="5D4EC7CB" w14:textId="77777777">
            <w:pPr>
              <w:spacing w:after="240"/>
              <w:rPr>
                <w:u w:val="single"/>
              </w:rPr>
            </w:pPr>
            <w:r w:rsidRPr="003C63F2">
              <w:rPr>
                <w:u w:val="single"/>
              </w:rPr>
              <w:t>Notice of Administration Order of Saudi Food and Drug Authority Ref. No. 20248 dated 28 October 2024 entitled "Temporary ban on importation of poultry meat, eggs and their products originating from Wielkopolskie in Poland"</w:t>
            </w:r>
          </w:p>
        </w:tc>
      </w:tr>
      <w:tr w14:paraId="4D9ACDF5" w14:textId="77777777" w:rsidTr="00C9391C">
        <w:tblPrEx>
          <w:tblW w:w="0" w:type="auto"/>
          <w:tblLayout w:type="fixed"/>
          <w:tblLook w:val="01E0"/>
        </w:tblPrEx>
        <w:tc>
          <w:tcPr>
            <w:tcW w:w="9242" w:type="dxa"/>
          </w:tcPr>
          <w:p w:rsidR="004A19AF" w:rsidRPr="003C63F2" w:rsidP="003C63F2" w14:paraId="4C9C281E" w14:textId="77777777">
            <w:pPr>
              <w:spacing w:after="240"/>
              <w:rPr>
                <w:u w:val="single"/>
              </w:rPr>
            </w:pPr>
            <w:r>
              <w:t>The Saudi Food and Drug Authority (SFDA) issued the Notice of Administration Order of Saudi Food and Drug Authority Ref. No. 20248 dated 28 October 2024 entitled "Temporary ban on importation of poultry meat, eggs and their products originating from Wielkopolskie in Poland". The Saudi Food and Drug Authority (SFDA) has subsequently issued the Notice Administrative Order No. 6807 dated 14 August 2025, lifting the temporary ban on the importation of poultry meat, eggs and their products originating from Wielkopolskie in Poland, based on the WOAH report dated 20 May 2025, indicating that Wielkopolskie in Poland is free of Highly Pathogenic Avian Influenza Virus (HPAI).</w:t>
            </w:r>
          </w:p>
          <w:p w:rsidR="002B2E4B" w:rsidP="003C63F2" w14:paraId="1DBBEDB4" w14:textId="77777777">
            <w:pPr>
              <w:spacing w:before="240" w:after="240"/>
            </w:pPr>
            <w:hyperlink r:id="rId4" w:tgtFrame="_blank" w:history="1">
              <w:r>
                <w:rPr>
                  <w:color w:val="0000FF"/>
                  <w:u w:val="single"/>
                </w:rPr>
                <w:t>https://members.wto.org/crnattachments/2025/SPS/SAU/25_05575_00_x.pdf</w:t>
              </w:r>
            </w:hyperlink>
          </w:p>
        </w:tc>
      </w:tr>
      <w:tr w14:paraId="04C57A60" w14:textId="77777777" w:rsidTr="00C9391C">
        <w:tblPrEx>
          <w:tblW w:w="0" w:type="auto"/>
          <w:tblLayout w:type="fixed"/>
          <w:tblLook w:val="01E0"/>
        </w:tblPrEx>
        <w:tc>
          <w:tcPr>
            <w:tcW w:w="9242" w:type="dxa"/>
          </w:tcPr>
          <w:p w:rsidR="004A19AF" w:rsidRPr="003C63F2" w:rsidP="003C63F2" w14:paraId="46DC195A" w14:textId="77777777">
            <w:pPr>
              <w:spacing w:after="240"/>
              <w:rPr>
                <w:b/>
              </w:rPr>
            </w:pPr>
            <w:r w:rsidRPr="003C63F2">
              <w:rPr>
                <w:b/>
              </w:rPr>
              <w:t>This addendum concerns a:</w:t>
            </w:r>
          </w:p>
        </w:tc>
      </w:tr>
      <w:tr w14:paraId="07E706CC" w14:textId="77777777" w:rsidTr="00C9391C">
        <w:tblPrEx>
          <w:tblW w:w="0" w:type="auto"/>
          <w:tblLayout w:type="fixed"/>
          <w:tblLook w:val="01E0"/>
        </w:tblPrEx>
        <w:tc>
          <w:tcPr>
            <w:tcW w:w="9242" w:type="dxa"/>
          </w:tcPr>
          <w:p w:rsidR="004A19AF" w:rsidRPr="003C63F2" w:rsidP="003C63F2" w14:paraId="26F45ED6" w14:textId="77777777">
            <w:pPr>
              <w:ind w:left="1440" w:hanging="873"/>
            </w:pPr>
            <w:r w:rsidRPr="003C63F2">
              <w:t>[ ]</w:t>
            </w:r>
            <w:r w:rsidRPr="003C63F2">
              <w:tab/>
              <w:t>Modification of final date for comments</w:t>
            </w:r>
          </w:p>
        </w:tc>
      </w:tr>
      <w:tr w14:paraId="21CBCB9C" w14:textId="77777777" w:rsidTr="00C9391C">
        <w:tblPrEx>
          <w:tblW w:w="0" w:type="auto"/>
          <w:tblLayout w:type="fixed"/>
          <w:tblLook w:val="01E0"/>
        </w:tblPrEx>
        <w:tc>
          <w:tcPr>
            <w:tcW w:w="9242" w:type="dxa"/>
          </w:tcPr>
          <w:p w:rsidR="004A19AF" w:rsidRPr="003C63F2" w:rsidP="003C63F2" w14:paraId="44FC656C"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46B37735" w14:textId="77777777" w:rsidTr="00C9391C">
        <w:tblPrEx>
          <w:tblW w:w="0" w:type="auto"/>
          <w:tblLayout w:type="fixed"/>
          <w:tblLook w:val="01E0"/>
        </w:tblPrEx>
        <w:tc>
          <w:tcPr>
            <w:tcW w:w="9242" w:type="dxa"/>
          </w:tcPr>
          <w:p w:rsidR="004A19AF" w:rsidRPr="003C63F2" w:rsidP="003C63F2" w14:paraId="224EDE50"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5269B98E" w14:textId="77777777" w:rsidTr="00C9391C">
        <w:tblPrEx>
          <w:tblW w:w="0" w:type="auto"/>
          <w:tblLayout w:type="fixed"/>
          <w:tblLook w:val="01E0"/>
        </w:tblPrEx>
        <w:tc>
          <w:tcPr>
            <w:tcW w:w="9242" w:type="dxa"/>
          </w:tcPr>
          <w:p w:rsidR="004A19AF" w:rsidRPr="003C63F2" w:rsidP="003C63F2" w14:paraId="6DF1056B" w14:textId="77777777">
            <w:pPr>
              <w:ind w:left="1440" w:hanging="873"/>
            </w:pPr>
            <w:r w:rsidRPr="003C63F2">
              <w:t>[ ]</w:t>
            </w:r>
            <w:r w:rsidRPr="003C63F2">
              <w:tab/>
              <w:t>Change in period of application of measure</w:t>
            </w:r>
          </w:p>
        </w:tc>
      </w:tr>
      <w:tr w14:paraId="50C1281D" w14:textId="77777777" w:rsidTr="00C9391C">
        <w:tblPrEx>
          <w:tblW w:w="0" w:type="auto"/>
          <w:tblLayout w:type="fixed"/>
          <w:tblLook w:val="01E0"/>
        </w:tblPrEx>
        <w:tc>
          <w:tcPr>
            <w:tcW w:w="9242" w:type="dxa"/>
          </w:tcPr>
          <w:p w:rsidR="004A19AF" w:rsidRPr="003C63F2" w:rsidP="003C63F2" w14:paraId="3D0054C7" w14:textId="77777777">
            <w:pPr>
              <w:spacing w:after="240"/>
              <w:ind w:left="1440" w:hanging="873"/>
            </w:pPr>
            <w:r w:rsidRPr="003C63F2">
              <w:t>[</w:t>
            </w:r>
            <w:r w:rsidRPr="003C63F2">
              <w:rPr>
                <w:b/>
                <w:bCs/>
              </w:rPr>
              <w:t>X</w:t>
            </w:r>
            <w:r w:rsidRPr="003C63F2">
              <w:t>]</w:t>
            </w:r>
            <w:r w:rsidRPr="003C63F2">
              <w:tab/>
              <w:t>Other: Lifting the temporary import ban.</w:t>
            </w:r>
          </w:p>
        </w:tc>
      </w:tr>
      <w:tr w14:paraId="59FC2F44" w14:textId="77777777" w:rsidTr="00C9391C">
        <w:tblPrEx>
          <w:tblW w:w="0" w:type="auto"/>
          <w:tblLayout w:type="fixed"/>
          <w:tblLook w:val="01E0"/>
        </w:tblPrEx>
        <w:tc>
          <w:tcPr>
            <w:tcW w:w="9242" w:type="dxa"/>
          </w:tcPr>
          <w:p w:rsidR="004A19AF" w:rsidRPr="003C63F2" w:rsidP="003C63F2" w14:paraId="1D2CC7DD" w14:textId="77777777">
            <w:pPr>
              <w:spacing w:after="240"/>
              <w:rPr>
                <w:b/>
              </w:rPr>
            </w:pPr>
            <w:r w:rsidRPr="003C63F2">
              <w:rPr>
                <w:b/>
              </w:rPr>
              <w:t>Agency or authority designated to handle comments: [X] National Notification Authority, [X</w:t>
            </w:r>
            <w:r w:rsidRPr="003C63F2">
              <w:rPr>
                <w:b/>
              </w:rPr>
              <w:t>] National Enquiry Point. Address, fax number and e-mail address (if available) of other body:</w:t>
            </w:r>
          </w:p>
        </w:tc>
      </w:tr>
      <w:tr w14:paraId="6324AD70" w14:textId="77777777" w:rsidTr="00C9391C">
        <w:tblPrEx>
          <w:tblW w:w="0" w:type="auto"/>
          <w:tblLayout w:type="fixed"/>
          <w:tblLook w:val="01E0"/>
        </w:tblPrEx>
        <w:tc>
          <w:tcPr>
            <w:tcW w:w="9242" w:type="dxa"/>
          </w:tcPr>
          <w:p w:rsidR="004A19AF" w:rsidRPr="003C63F2" w:rsidP="003C63F2" w14:paraId="3AAE3692" w14:textId="77777777">
            <w:r w:rsidRPr="003C63F2">
              <w:t>Saudi Food and Drug Authority (SFDA)</w:t>
            </w:r>
          </w:p>
          <w:p w:rsidR="004A19AF" w:rsidRPr="003C63F2" w:rsidP="003C63F2" w14:paraId="487043F9" w14:textId="77777777">
            <w:r w:rsidRPr="003C63F2">
              <w:t>Tel: +(966 11) 203 8222</w:t>
            </w:r>
          </w:p>
          <w:p w:rsidR="004A19AF" w:rsidRPr="003C63F2" w:rsidP="003C63F2" w14:paraId="15EC857F" w14:textId="77777777">
            <w:r w:rsidRPr="003C63F2">
              <w:t>Fax: +(966 11) 210 9825</w:t>
            </w:r>
          </w:p>
          <w:p w:rsidR="004A19AF" w:rsidRPr="003C63F2" w:rsidP="003C63F2" w14:paraId="2DCA0B0A" w14:textId="77777777">
            <w:r w:rsidRPr="003C63F2">
              <w:t xml:space="preserve">E-mail: </w:t>
            </w:r>
            <w:hyperlink r:id="rId5" w:history="1">
              <w:r w:rsidRPr="003C63F2">
                <w:rPr>
                  <w:color w:val="0000FF"/>
                  <w:u w:val="single"/>
                </w:rPr>
                <w:t>SPSEP.Food@sfda.gov.sa</w:t>
              </w:r>
            </w:hyperlink>
          </w:p>
          <w:p w:rsidR="004A19AF" w:rsidRPr="003C63F2" w:rsidP="003C63F2" w14:paraId="3B16576C" w14:textId="77777777">
            <w:pPr>
              <w:spacing w:after="240"/>
            </w:pPr>
            <w:r w:rsidRPr="003C63F2">
              <w:t xml:space="preserve">Website: </w:t>
            </w:r>
            <w:hyperlink r:id="rId6" w:history="1">
              <w:r w:rsidRPr="003C63F2">
                <w:rPr>
                  <w:color w:val="0000FF"/>
                  <w:u w:val="single"/>
                </w:rPr>
                <w:t>http://www.sfda.gov.sa</w:t>
              </w:r>
            </w:hyperlink>
          </w:p>
        </w:tc>
      </w:tr>
      <w:tr w14:paraId="5C4A1B20" w14:textId="77777777" w:rsidTr="00C9391C">
        <w:tblPrEx>
          <w:tblW w:w="0" w:type="auto"/>
          <w:tblLayout w:type="fixed"/>
          <w:tblLook w:val="01E0"/>
        </w:tblPrEx>
        <w:tc>
          <w:tcPr>
            <w:tcW w:w="9242" w:type="dxa"/>
          </w:tcPr>
          <w:p w:rsidR="004A19AF" w:rsidRPr="003C63F2" w:rsidP="003C63F2" w14:paraId="111E8E69" w14:textId="77777777">
            <w:pPr>
              <w:spacing w:after="240"/>
              <w:rPr>
                <w:b/>
              </w:rPr>
            </w:pPr>
            <w:r w:rsidRPr="003C63F2">
              <w:rPr>
                <w:b/>
              </w:rPr>
              <w:t>Text</w:t>
            </w:r>
            <w:r w:rsidRPr="003C63F2" w:rsidR="006D1A59">
              <w:rPr>
                <w:b/>
              </w:rPr>
              <w:t>(s)</w:t>
            </w:r>
            <w:r w:rsidRPr="003C63F2">
              <w:rPr>
                <w:b/>
              </w:rPr>
              <w:t xml:space="preserve"> available from: [</w:t>
            </w:r>
            <w:r w:rsidRPr="0025213B">
              <w:rPr>
                <w:b/>
                <w:bCs/>
              </w:rPr>
              <w:t>X</w:t>
            </w:r>
            <w:r w:rsidRPr="003C63F2">
              <w:rPr>
                <w:b/>
              </w:rPr>
              <w:t>] National Notification Authority, [X</w:t>
            </w:r>
            <w:r w:rsidRPr="003C63F2">
              <w:rPr>
                <w:b/>
              </w:rPr>
              <w:t>] National Enquiry Point. Address, fax number and e-mail address (if available) of other body:</w:t>
            </w:r>
          </w:p>
        </w:tc>
      </w:tr>
      <w:tr w14:paraId="6F7D3119" w14:textId="77777777" w:rsidTr="00C9391C">
        <w:tblPrEx>
          <w:tblW w:w="0" w:type="auto"/>
          <w:tblLayout w:type="fixed"/>
          <w:tblLook w:val="01E0"/>
        </w:tblPrEx>
        <w:tc>
          <w:tcPr>
            <w:tcW w:w="9242" w:type="dxa"/>
          </w:tcPr>
          <w:p w:rsidR="004A19AF" w:rsidRPr="003C63F2" w:rsidP="003C63F2" w14:paraId="21FF7152" w14:textId="77777777">
            <w:r w:rsidRPr="003C63F2">
              <w:t>Saudi Food and Drug Authority (SFDA)</w:t>
            </w:r>
          </w:p>
          <w:p w:rsidR="004A19AF" w:rsidRPr="003C63F2" w:rsidP="003C63F2" w14:paraId="5FAB1055" w14:textId="77777777">
            <w:r w:rsidRPr="003C63F2">
              <w:t>Tel: +(966 11) 203 8222</w:t>
            </w:r>
          </w:p>
          <w:p w:rsidR="004A19AF" w:rsidRPr="003C63F2" w:rsidP="003C63F2" w14:paraId="409E79E6" w14:textId="77777777">
            <w:r w:rsidRPr="003C63F2">
              <w:t>Fax: +(966 11) 210 9825</w:t>
            </w:r>
          </w:p>
          <w:p w:rsidR="004A19AF" w:rsidRPr="003C63F2" w:rsidP="003C63F2" w14:paraId="1AB75169" w14:textId="77777777">
            <w:r w:rsidRPr="003C63F2">
              <w:t xml:space="preserve">E-mail: </w:t>
            </w:r>
            <w:hyperlink r:id="rId5" w:history="1">
              <w:r w:rsidRPr="003C63F2">
                <w:rPr>
                  <w:color w:val="0000FF"/>
                  <w:u w:val="single"/>
                </w:rPr>
                <w:t>SPSEP.Food@sfda.gov.sa</w:t>
              </w:r>
            </w:hyperlink>
          </w:p>
          <w:p w:rsidR="004A19AF" w:rsidRPr="003C63F2" w:rsidP="003C63F2" w14:paraId="05BAEF5B" w14:textId="77777777">
            <w:r w:rsidRPr="003C63F2">
              <w:t xml:space="preserve">Website: </w:t>
            </w:r>
            <w:hyperlink r:id="rId6" w:history="1">
              <w:r w:rsidRPr="003C63F2">
                <w:rPr>
                  <w:color w:val="0000FF"/>
                  <w:u w:val="single"/>
                </w:rPr>
                <w:t>http://www.sfda.gov.sa</w:t>
              </w:r>
            </w:hyperlink>
          </w:p>
        </w:tc>
      </w:tr>
    </w:tbl>
    <w:p w:rsidR="00CD1985" w:rsidRPr="003C63F2" w:rsidP="003C63F2" w14:paraId="72C31578" w14:textId="77777777">
      <w:pPr>
        <w:jc w:val="center"/>
        <w:rPr>
          <w:b/>
        </w:rPr>
      </w:pPr>
      <w:r w:rsidRPr="003C63F2">
        <w:rPr>
          <w:b/>
        </w:rPr>
        <w:t>__________</w:t>
      </w:r>
    </w:p>
    <w:sectPr w:rsidSect="006C79A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C79A9" w:rsidP="006C79A9" w14:paraId="126B2E2B" w14:textId="1BF64B5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C79A9" w:rsidP="006C79A9" w14:paraId="32DF3166" w14:textId="1ED8514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69BDFCE2"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79A9" w:rsidRPr="006C79A9" w:rsidP="006C79A9" w14:paraId="4EA50F3A" w14:textId="77777777">
    <w:pPr>
      <w:pStyle w:val="Header"/>
      <w:pBdr>
        <w:bottom w:val="single" w:sz="4" w:space="1" w:color="auto"/>
      </w:pBdr>
      <w:tabs>
        <w:tab w:val="clear" w:pos="4513"/>
        <w:tab w:val="clear" w:pos="9027"/>
      </w:tabs>
      <w:jc w:val="center"/>
    </w:pPr>
    <w:r w:rsidRPr="006C79A9">
      <w:t>G/SPS/N/SAU/541/Add.1</w:t>
    </w:r>
  </w:p>
  <w:p w:rsidR="006C79A9" w:rsidRPr="006C79A9" w:rsidP="006C79A9" w14:paraId="7418E38F" w14:textId="77777777">
    <w:pPr>
      <w:pStyle w:val="Header"/>
      <w:pBdr>
        <w:bottom w:val="single" w:sz="4" w:space="1" w:color="auto"/>
      </w:pBdr>
      <w:tabs>
        <w:tab w:val="clear" w:pos="4513"/>
        <w:tab w:val="clear" w:pos="9027"/>
      </w:tabs>
      <w:jc w:val="center"/>
    </w:pPr>
  </w:p>
  <w:p w:rsidR="006C79A9" w:rsidRPr="006C79A9" w:rsidP="006C79A9" w14:paraId="476FFBB0" w14:textId="2D461178">
    <w:pPr>
      <w:pStyle w:val="Header"/>
      <w:pBdr>
        <w:bottom w:val="single" w:sz="4" w:space="1" w:color="auto"/>
      </w:pBdr>
      <w:tabs>
        <w:tab w:val="clear" w:pos="4513"/>
        <w:tab w:val="clear" w:pos="9027"/>
      </w:tabs>
      <w:jc w:val="center"/>
    </w:pPr>
    <w:r w:rsidRPr="006C79A9">
      <w:t xml:space="preserve">- </w:t>
    </w:r>
    <w:r w:rsidRPr="006C79A9">
      <w:fldChar w:fldCharType="begin"/>
    </w:r>
    <w:r w:rsidRPr="006C79A9">
      <w:instrText xml:space="preserve"> PAGE </w:instrText>
    </w:r>
    <w:r w:rsidRPr="006C79A9">
      <w:fldChar w:fldCharType="separate"/>
    </w:r>
    <w:r w:rsidRPr="006C79A9">
      <w:rPr>
        <w:noProof/>
      </w:rPr>
      <w:t>2</w:t>
    </w:r>
    <w:r w:rsidRPr="006C79A9">
      <w:fldChar w:fldCharType="end"/>
    </w:r>
    <w:r w:rsidRPr="006C79A9">
      <w:t xml:space="preserve"> -</w:t>
    </w:r>
  </w:p>
  <w:p w:rsidR="004A19AF" w:rsidRPr="006C79A9" w:rsidP="006C79A9" w14:paraId="4901F001" w14:textId="1CCB89B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79A9" w:rsidRPr="006C79A9" w:rsidP="006C79A9" w14:paraId="0EEDDBAF" w14:textId="77777777">
    <w:pPr>
      <w:pStyle w:val="Header"/>
      <w:pBdr>
        <w:bottom w:val="single" w:sz="4" w:space="1" w:color="auto"/>
      </w:pBdr>
      <w:tabs>
        <w:tab w:val="clear" w:pos="4513"/>
        <w:tab w:val="clear" w:pos="9027"/>
      </w:tabs>
      <w:jc w:val="center"/>
    </w:pPr>
    <w:r w:rsidRPr="006C79A9">
      <w:t>G/SPS/N/SAU/541/Add.1</w:t>
    </w:r>
  </w:p>
  <w:p w:rsidR="006C79A9" w:rsidRPr="006C79A9" w:rsidP="006C79A9" w14:paraId="787788E4" w14:textId="77777777">
    <w:pPr>
      <w:pStyle w:val="Header"/>
      <w:pBdr>
        <w:bottom w:val="single" w:sz="4" w:space="1" w:color="auto"/>
      </w:pBdr>
      <w:tabs>
        <w:tab w:val="clear" w:pos="4513"/>
        <w:tab w:val="clear" w:pos="9027"/>
      </w:tabs>
      <w:jc w:val="center"/>
    </w:pPr>
  </w:p>
  <w:p w:rsidR="006C79A9" w:rsidRPr="006C79A9" w:rsidP="006C79A9" w14:paraId="05963387" w14:textId="56118065">
    <w:pPr>
      <w:pStyle w:val="Header"/>
      <w:pBdr>
        <w:bottom w:val="single" w:sz="4" w:space="1" w:color="auto"/>
      </w:pBdr>
      <w:tabs>
        <w:tab w:val="clear" w:pos="4513"/>
        <w:tab w:val="clear" w:pos="9027"/>
      </w:tabs>
      <w:jc w:val="center"/>
    </w:pPr>
    <w:r w:rsidRPr="006C79A9">
      <w:t xml:space="preserve">- </w:t>
    </w:r>
    <w:r w:rsidRPr="006C79A9">
      <w:fldChar w:fldCharType="begin"/>
    </w:r>
    <w:r w:rsidRPr="006C79A9">
      <w:instrText xml:space="preserve"> PAGE </w:instrText>
    </w:r>
    <w:r w:rsidRPr="006C79A9">
      <w:fldChar w:fldCharType="separate"/>
    </w:r>
    <w:r w:rsidRPr="006C79A9">
      <w:rPr>
        <w:noProof/>
      </w:rPr>
      <w:t>2</w:t>
    </w:r>
    <w:r w:rsidRPr="006C79A9">
      <w:fldChar w:fldCharType="end"/>
    </w:r>
    <w:r w:rsidRPr="006C79A9">
      <w:t xml:space="preserve"> -</w:t>
    </w:r>
  </w:p>
  <w:p w:rsidR="004A19AF" w:rsidRPr="006C79A9" w:rsidP="006C79A9" w14:paraId="3ED770D5" w14:textId="52B5053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8029C4"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693CD19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5D419F11" w14:textId="4FB3CF60">
          <w:pPr>
            <w:jc w:val="right"/>
            <w:rPr>
              <w:b/>
              <w:color w:val="FF0000"/>
              <w:szCs w:val="16"/>
            </w:rPr>
          </w:pPr>
          <w:r>
            <w:rPr>
              <w:b/>
              <w:color w:val="FF0000"/>
              <w:szCs w:val="16"/>
            </w:rPr>
            <w:t xml:space="preserve"> </w:t>
          </w:r>
        </w:p>
      </w:tc>
    </w:tr>
    <w:bookmarkEnd w:id="0"/>
    <w:tr w14:paraId="35004AB5"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04CF0ED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1678D7ED" w14:textId="77777777">
          <w:pPr>
            <w:jc w:val="right"/>
            <w:rPr>
              <w:b/>
              <w:szCs w:val="16"/>
            </w:rPr>
          </w:pPr>
        </w:p>
      </w:tc>
    </w:tr>
    <w:tr w14:paraId="388DCB2E"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673ED0A7" w14:textId="77777777">
          <w:pPr>
            <w:jc w:val="left"/>
            <w:rPr>
              <w:noProof/>
              <w:lang w:eastAsia="en-GB"/>
            </w:rPr>
          </w:pPr>
        </w:p>
      </w:tc>
      <w:tc>
        <w:tcPr>
          <w:tcW w:w="5448" w:type="dxa"/>
          <w:gridSpan w:val="2"/>
          <w:shd w:val="clear" w:color="auto" w:fill="FFFFFF"/>
          <w:tcMar>
            <w:left w:w="108" w:type="dxa"/>
            <w:right w:w="108" w:type="dxa"/>
          </w:tcMar>
        </w:tcPr>
        <w:p w:rsidR="006C79A9" w:rsidP="009042DF" w14:paraId="7B778AE9" w14:textId="77777777">
          <w:pPr>
            <w:jc w:val="right"/>
            <w:rPr>
              <w:b/>
              <w:szCs w:val="16"/>
            </w:rPr>
          </w:pPr>
          <w:bookmarkStart w:id="1" w:name="bmkSymbols"/>
          <w:r>
            <w:rPr>
              <w:b/>
              <w:szCs w:val="16"/>
            </w:rPr>
            <w:t>G/SPS/N/SAU/541/Add.1</w:t>
          </w:r>
        </w:p>
        <w:bookmarkEnd w:id="1"/>
        <w:p w:rsidR="00ED54E0" w:rsidRPr="003C63F2" w:rsidP="009042DF" w14:paraId="6FD77AC5" w14:textId="042ADD46">
          <w:pPr>
            <w:jc w:val="right"/>
            <w:rPr>
              <w:b/>
              <w:szCs w:val="16"/>
            </w:rPr>
          </w:pPr>
        </w:p>
      </w:tc>
    </w:tr>
    <w:tr w14:paraId="19152247"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32B8880B" w14:textId="77777777"/>
      </w:tc>
      <w:tc>
        <w:tcPr>
          <w:tcW w:w="5448" w:type="dxa"/>
          <w:gridSpan w:val="2"/>
          <w:shd w:val="clear" w:color="auto" w:fill="FFFFFF"/>
          <w:tcMar>
            <w:left w:w="108" w:type="dxa"/>
            <w:right w:w="108" w:type="dxa"/>
          </w:tcMar>
          <w:vAlign w:val="center"/>
        </w:tcPr>
        <w:p w:rsidR="00ED54E0" w:rsidRPr="004A19AF" w:rsidP="00C10B2E" w14:paraId="6C47C9C9" w14:textId="77777777">
          <w:pPr>
            <w:jc w:val="right"/>
            <w:rPr>
              <w:szCs w:val="16"/>
            </w:rPr>
          </w:pPr>
          <w:bookmarkStart w:id="2" w:name="bmkDate"/>
          <w:bookmarkStart w:id="3" w:name="spsDateDistribution"/>
          <w:r w:rsidRPr="004A19AF">
            <w:rPr>
              <w:szCs w:val="16"/>
            </w:rPr>
            <w:t>25 August 2025</w:t>
          </w:r>
          <w:bookmarkEnd w:id="2"/>
          <w:bookmarkEnd w:id="3"/>
        </w:p>
      </w:tc>
    </w:tr>
    <w:tr w14:paraId="7764BD54"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5AD0B3D1" w14:textId="77777777">
          <w:pPr>
            <w:jc w:val="left"/>
            <w:rPr>
              <w:b/>
            </w:rPr>
          </w:pPr>
          <w:bookmarkStart w:id="4" w:name="bmkSerial"/>
          <w:r>
            <w:rPr>
              <w:b w:val="0"/>
              <w:color w:val="FF0000"/>
            </w:rPr>
            <w:t>(25-5283)</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38F3158"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523F6085"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6EC040D7" w14:textId="102B3A9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08465B9" w14:textId="69759B83">
          <w:pPr>
            <w:jc w:val="right"/>
            <w:rPr>
              <w:bCs/>
              <w:szCs w:val="18"/>
            </w:rPr>
          </w:pPr>
          <w:bookmarkStart w:id="7" w:name="bmkLanguage"/>
          <w:r>
            <w:rPr>
              <w:bCs/>
              <w:szCs w:val="18"/>
            </w:rPr>
            <w:t>Original: English</w:t>
          </w:r>
          <w:bookmarkEnd w:id="7"/>
        </w:p>
      </w:tc>
    </w:tr>
  </w:tbl>
  <w:p w:rsidR="00ED54E0" w:rsidRPr="003C63F2" w14:paraId="6466A0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1338100">
    <w:abstractNumId w:val="9"/>
  </w:num>
  <w:num w:numId="2" w16cid:durableId="1273048913">
    <w:abstractNumId w:val="7"/>
  </w:num>
  <w:num w:numId="3" w16cid:durableId="1422098098">
    <w:abstractNumId w:val="6"/>
  </w:num>
  <w:num w:numId="4" w16cid:durableId="838428422">
    <w:abstractNumId w:val="5"/>
  </w:num>
  <w:num w:numId="5" w16cid:durableId="2073001321">
    <w:abstractNumId w:val="4"/>
  </w:num>
  <w:num w:numId="6" w16cid:durableId="1746876725">
    <w:abstractNumId w:val="12"/>
  </w:num>
  <w:num w:numId="7" w16cid:durableId="596449781">
    <w:abstractNumId w:val="11"/>
  </w:num>
  <w:num w:numId="8" w16cid:durableId="875124530">
    <w:abstractNumId w:val="10"/>
  </w:num>
  <w:num w:numId="9" w16cid:durableId="307637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9558532">
    <w:abstractNumId w:val="13"/>
  </w:num>
  <w:num w:numId="11" w16cid:durableId="983971492">
    <w:abstractNumId w:val="8"/>
  </w:num>
  <w:num w:numId="12" w16cid:durableId="590695914">
    <w:abstractNumId w:val="3"/>
  </w:num>
  <w:num w:numId="13" w16cid:durableId="1051534909">
    <w:abstractNumId w:val="2"/>
  </w:num>
  <w:num w:numId="14" w16cid:durableId="275451812">
    <w:abstractNumId w:val="1"/>
  </w:num>
  <w:num w:numId="15" w16cid:durableId="5774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5213B"/>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C79A9"/>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4F19"/>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473A"/>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313344"/>
  <w15:docId w15:val="{A7451D00-9745-4C54-98AE-93EDDAEE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5575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6</cp:revision>
  <dcterms:created xsi:type="dcterms:W3CDTF">2018-10-15T07:07:00Z</dcterms:created>
  <dcterms:modified xsi:type="dcterms:W3CDTF">2025-08-25T07:38:00Z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G/SPS/N/SAU/541/Add.1</vt:lpwstr>
  </property>
</Properties>
</file>