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55B6CE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649D5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6E386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75C63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6B430C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5669B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88315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DA2FB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34C091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63049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B5065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Frutos frescos de limón Tahiti (</w:t>
            </w:r>
            <w:r w:rsidRPr="00A834A1">
              <w:rPr>
                <w:i/>
                <w:iCs/>
              </w:rPr>
              <w:t>Citrus latifolia</w:t>
            </w:r>
            <w:r w:rsidRPr="00A834A1">
              <w:t>) y limón sutil (</w:t>
            </w:r>
            <w:r w:rsidRPr="00A834A1">
              <w:rPr>
                <w:i/>
                <w:iCs/>
              </w:rPr>
              <w:t>Citrus aurantifolia</w:t>
            </w:r>
            <w:r w:rsidRPr="00A834A1">
              <w:t>)</w:t>
            </w:r>
          </w:p>
        </w:tc>
      </w:tr>
      <w:tr w14:paraId="195138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A2109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6329C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547791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1FE06A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Perú</w:t>
            </w:r>
          </w:p>
        </w:tc>
      </w:tr>
      <w:tr w14:paraId="048261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E654C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4EEBA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Resolución Exenta SAG No: 5123/2021 que "Establece requisitos fitosanitarios para la importación a Chile de frutos frescos de limón tahiti (</w:t>
            </w:r>
            <w:r w:rsidRPr="00A834A1">
              <w:rPr>
                <w:i/>
                <w:iCs/>
              </w:rPr>
              <w:t>Citrus latifolia</w:t>
            </w:r>
            <w:r w:rsidRPr="00A834A1">
              <w:t>) y limón sutil (</w:t>
            </w:r>
            <w:r w:rsidRPr="00A834A1">
              <w:rPr>
                <w:i/>
                <w:iCs/>
              </w:rPr>
              <w:t>Citrus aurantifolia</w:t>
            </w:r>
            <w:r w:rsidRPr="00A834A1">
              <w:t>), producidos en Perú"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24B3103B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https://members.wto.org/crnattachments/2025/SPS/CHL/25_05343_00_s.pdf</w:t>
              </w:r>
            </w:hyperlink>
          </w:p>
        </w:tc>
      </w:tr>
      <w:tr w14:paraId="3C9A46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E362F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C217BE" w14:paraId="66575931" w14:textId="77777777">
            <w:pPr>
              <w:spacing w:before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notificada modifica la regulación vigente que establece los requisitos fitosanitarios de importación a Chile de frutos frescos de limón tahiti y limón sutil, procedentes de Perú. En concreto:</w:t>
            </w:r>
          </w:p>
          <w:p w:rsidR="006E6A8E" w:rsidRPr="00A834A1" w:rsidP="00C217BE" w14:paraId="40059BF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Se actualiza la declaración adicional establecida para la plaga </w:t>
            </w:r>
            <w:r w:rsidRPr="00A834A1">
              <w:rPr>
                <w:i/>
                <w:iCs/>
              </w:rPr>
              <w:t>Phytophthora palmivora</w:t>
            </w:r>
            <w:r w:rsidRPr="00C217BE">
              <w:t>,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t>en el sentido de establecer que el envío ha sido sometido a un proceso que incluye selección de los frutos, lavado con desinfectante, cepillado, encerado y aplicación de fungicida;</w:t>
            </w:r>
          </w:p>
          <w:p w:rsidR="006E6A8E" w:rsidRPr="00A834A1" w:rsidP="00C217BE" w14:paraId="323E4E6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Ademas, se requiere como requisito que "los envíos de limón tahití y limón sutil, no deben contener frutos que hayan estado en contacto con el suelo, ya sea por caída natural desde el árbol o por contacto directo derivado del peso de las ramas".</w:t>
            </w:r>
          </w:p>
          <w:p w:rsidR="006E6A8E" w:rsidRPr="00A834A1" w:rsidP="00DA2000" w14:paraId="1B523A7B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13105A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92FAC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AA872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D8A71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64581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9465B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90DEA2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5DDA70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217BE" w14:paraId="135C7EFF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 1, 2, 11 y 20</w:t>
            </w:r>
          </w:p>
          <w:p w:rsidR="00B91FF3" w:rsidRPr="00DA2000" w:rsidP="00DA2000" w14:paraId="5E80C7D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D80513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EB85BFD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1ADA47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EB39D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2B253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3EBC0A" w14:textId="58DA3935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Exenta SAG No: 5123/2021 que "Establece requisitos fitosanitarios para la importación a Chile de frutos frescos de limón tahiti (</w:t>
            </w:r>
            <w:r w:rsidRPr="00A834A1">
              <w:rPr>
                <w:i/>
                <w:iCs/>
              </w:rPr>
              <w:t>Citrus latifolia</w:t>
            </w:r>
            <w:r w:rsidRPr="00A834A1">
              <w:t>) y limón sutil (</w:t>
            </w:r>
            <w:r w:rsidRPr="00A834A1">
              <w:rPr>
                <w:i/>
                <w:iCs/>
              </w:rPr>
              <w:t>Citrus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aurantifolia</w:t>
            </w:r>
            <w:r w:rsidRPr="00A834A1">
              <w:t>), producidos en Perú y deroga Resolución No 4914/2004"</w:t>
            </w:r>
          </w:p>
          <w:p w:rsidR="006E6A8E" w:rsidRPr="00A834A1" w:rsidP="00C217BE" w14:paraId="59AF8CA6" w14:textId="643340BE">
            <w:pPr>
              <w:spacing w:after="120"/>
            </w:pPr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https://members.wto.org/crnattachments/2025/SPS/CHL/25_05343_01_s.pdf</w:t>
              </w:r>
            </w:hyperlink>
          </w:p>
        </w:tc>
      </w:tr>
      <w:tr w14:paraId="6B0D38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AD8E7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3E4A3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1CB1C63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651B41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2CBE1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8550F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25811BF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E574A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B64D3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BD61D2" w14:textId="6D9C30D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18 de octubre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615E6E2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E6A8E" w:rsidRPr="00A834A1" w:rsidP="00DA2000" w14:paraId="7EB4EF8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106A28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5E0F61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24E253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E6A8E" w:rsidRPr="00A834A1" w:rsidP="000D29D0" w14:paraId="1AF6FD8F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539F7569" w14:textId="77777777"/>
    <w:sectPr w:rsidSect="00C217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217BE" w:rsidP="00C217BE" w14:paraId="737CC9D3" w14:textId="2052BD0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217BE" w:rsidP="00C217BE" w14:paraId="5C5B8FB8" w14:textId="128885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A128B4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217BE" w:rsidRPr="00C217BE" w:rsidP="00C217BE" w14:paraId="39DB5B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217BE">
      <w:t>G/SPS/N/CHL/839</w:t>
    </w:r>
  </w:p>
  <w:p w:rsidR="00C217BE" w:rsidRPr="00C217BE" w:rsidP="00C217BE" w14:paraId="7CEB84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217BE" w:rsidRPr="00C217BE" w:rsidP="00C217BE" w14:paraId="6B65FE80" w14:textId="2F5221E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217BE">
      <w:t xml:space="preserve">- </w:t>
    </w:r>
    <w:r w:rsidRPr="00C217BE">
      <w:fldChar w:fldCharType="begin"/>
    </w:r>
    <w:r w:rsidRPr="00C217BE">
      <w:instrText xml:space="preserve"> PAGE </w:instrText>
    </w:r>
    <w:r w:rsidRPr="00C217BE">
      <w:fldChar w:fldCharType="separate"/>
    </w:r>
    <w:r w:rsidRPr="00C217BE">
      <w:t>2</w:t>
    </w:r>
    <w:r w:rsidRPr="00C217BE">
      <w:fldChar w:fldCharType="end"/>
    </w:r>
    <w:r w:rsidRPr="00C217BE">
      <w:t xml:space="preserve"> -</w:t>
    </w:r>
  </w:p>
  <w:p w:rsidR="00B91FF3" w:rsidRPr="00C217BE" w:rsidP="00C217BE" w14:paraId="54D8FBBB" w14:textId="169EF69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217BE" w:rsidRPr="00C217BE" w:rsidP="00C217BE" w14:paraId="1AA387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217BE">
      <w:t>G/SPS/N/CHL/839</w:t>
    </w:r>
  </w:p>
  <w:p w:rsidR="00C217BE" w:rsidRPr="00C217BE" w:rsidP="00C217BE" w14:paraId="662E3B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217BE" w:rsidRPr="00C217BE" w:rsidP="00C217BE" w14:paraId="51F7737B" w14:textId="0E9431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217BE">
      <w:t xml:space="preserve">- </w:t>
    </w:r>
    <w:r w:rsidRPr="00C217BE">
      <w:fldChar w:fldCharType="begin"/>
    </w:r>
    <w:r w:rsidRPr="00C217BE">
      <w:instrText xml:space="preserve"> PAGE </w:instrText>
    </w:r>
    <w:r w:rsidRPr="00C217BE">
      <w:fldChar w:fldCharType="separate"/>
    </w:r>
    <w:r w:rsidRPr="00C217BE">
      <w:rPr>
        <w:noProof/>
      </w:rPr>
      <w:t>2</w:t>
    </w:r>
    <w:r w:rsidRPr="00C217BE">
      <w:fldChar w:fldCharType="end"/>
    </w:r>
    <w:r w:rsidRPr="00C217BE">
      <w:t xml:space="preserve"> -</w:t>
    </w:r>
  </w:p>
  <w:p w:rsidR="00DD65B2" w:rsidRPr="00C217BE" w:rsidP="00C217BE" w14:paraId="059A38B6" w14:textId="21298C4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90609E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6C4A93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19C0204" w14:textId="3106951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C83A29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7B7A4F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B404AD5" w14:textId="77777777">
          <w:pPr>
            <w:jc w:val="right"/>
            <w:rPr>
              <w:b/>
              <w:szCs w:val="18"/>
            </w:rPr>
          </w:pPr>
        </w:p>
      </w:tc>
    </w:tr>
    <w:tr w14:paraId="1823328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100A90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217BE" w:rsidP="00043017" w14:paraId="0F8870C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G/SPS/N/CHL/839</w:t>
          </w:r>
        </w:p>
        <w:bookmarkEnd w:id="1"/>
        <w:p w:rsidR="00043017" w:rsidRPr="00B91FF3" w:rsidP="00043017" w14:paraId="360FD320" w14:textId="708A9524">
          <w:pPr>
            <w:jc w:val="right"/>
            <w:rPr>
              <w:b/>
              <w:szCs w:val="18"/>
            </w:rPr>
          </w:pPr>
        </w:p>
      </w:tc>
    </w:tr>
    <w:tr w14:paraId="078B4BC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56AFA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D9D532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19 de agosto de 2025</w:t>
          </w:r>
          <w:bookmarkEnd w:id="3"/>
        </w:p>
      </w:tc>
    </w:tr>
    <w:tr w14:paraId="692D7A6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5E6872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(25-5158)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7DCB58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552602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0BE74DA" w14:textId="1FA3DB8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5958D15" w14:textId="25E842E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440A0C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38700027">
    <w:abstractNumId w:val="8"/>
  </w:num>
  <w:num w:numId="2" w16cid:durableId="171142128">
    <w:abstractNumId w:val="3"/>
  </w:num>
  <w:num w:numId="3" w16cid:durableId="1409883445">
    <w:abstractNumId w:val="2"/>
  </w:num>
  <w:num w:numId="4" w16cid:durableId="990518839">
    <w:abstractNumId w:val="1"/>
  </w:num>
  <w:num w:numId="5" w16cid:durableId="1467359678">
    <w:abstractNumId w:val="0"/>
  </w:num>
  <w:num w:numId="6" w16cid:durableId="1224409241">
    <w:abstractNumId w:val="13"/>
  </w:num>
  <w:num w:numId="7" w16cid:durableId="475729241">
    <w:abstractNumId w:val="11"/>
  </w:num>
  <w:num w:numId="8" w16cid:durableId="54162525">
    <w:abstractNumId w:val="14"/>
  </w:num>
  <w:num w:numId="9" w16cid:durableId="1995790721">
    <w:abstractNumId w:val="10"/>
  </w:num>
  <w:num w:numId="10" w16cid:durableId="2146848940">
    <w:abstractNumId w:val="9"/>
  </w:num>
  <w:num w:numId="11" w16cid:durableId="88161131">
    <w:abstractNumId w:val="7"/>
  </w:num>
  <w:num w:numId="12" w16cid:durableId="1161657720">
    <w:abstractNumId w:val="6"/>
  </w:num>
  <w:num w:numId="13" w16cid:durableId="753673207">
    <w:abstractNumId w:val="5"/>
  </w:num>
  <w:num w:numId="14" w16cid:durableId="1829394127">
    <w:abstractNumId w:val="4"/>
  </w:num>
  <w:num w:numId="15" w16cid:durableId="1586768938">
    <w:abstractNumId w:val="12"/>
  </w:num>
  <w:num w:numId="16" w16cid:durableId="14545173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60542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6A8E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49CA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17BE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24ACFC"/>
  <w15:docId w15:val="{14A4A476-1C3C-4256-A27D-B85FF6F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343_00_s.pdf" TargetMode="External" /><Relationship Id="rId5" Type="http://schemas.openxmlformats.org/officeDocument/2006/relationships/hyperlink" Target="https://members.wto.org/crnattachments/2025/SPS/CHL/25_05343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2025-08-19T09:33:00Z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G/SPS/N/CHL/839</vt:lpwstr>
  </property>
</Properties>
</file>