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255076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8FED7DE" w14:textId="77777777" w:rsidTr="00F3021D">
        <w:tblPrEx>
          <w:tblW w:w="5000" w:type="pct"/>
          <w:tblLayout w:type="fixed"/>
          <w:tblLook w:val="0000"/>
        </w:tblPrEx>
        <w:tc>
          <w:tcPr>
            <w:tcW w:w="707" w:type="dxa"/>
            <w:tcBorders>
              <w:bottom w:val="single" w:sz="6" w:space="0" w:color="auto"/>
            </w:tcBorders>
          </w:tcPr>
          <w:p w:rsidR="00EA4725" w:rsidRPr="00441372" w:rsidP="00441372" w14:paraId="430A3D9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AEA43E3"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083B60D7" w14:textId="77777777">
            <w:pPr>
              <w:spacing w:after="120"/>
            </w:pPr>
            <w:r w:rsidRPr="00441372">
              <w:rPr>
                <w:b/>
                <w:bCs/>
              </w:rPr>
              <w:t>If applicable, name of local government involved:</w:t>
            </w:r>
            <w:r w:rsidRPr="0065690F">
              <w:rPr>
                <w:bCs/>
              </w:rPr>
              <w:t xml:space="preserve"> </w:t>
            </w:r>
          </w:p>
        </w:tc>
      </w:tr>
      <w:tr w14:paraId="56E5FE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AC4F9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4763BEE"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5534A3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6B6ED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6D2C2D" w14:paraId="4488B69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Grapes (0151000), Garlic (0220010), Onions (0220020), Shallots (0220030), Tomatoes (0231010), Sweet peppers/ bell peppers (0231020), Aubergines/ eggplants (0231030), Okra/ lady's fingers (0231040), Cucumbers (0232010), Gherkins (0232020), Courgettes (0232030), Melons (0233010), Pumpkins (0233020), Watermelons (0233030), Broccoli (0241010), Cauliflower (0241020), Head cabbage (0242020), Lettuces and salad plants (0251000), spinaches and similar leaves (0252000), Peas (with pods) (0260030), Peas (without pod</w:t>
            </w:r>
            <w:r w:rsidRPr="0065690F">
              <w:t>s) (0260040), Leeks (0270060), Ginseng (0633020), hops (0700000)</w:t>
            </w:r>
          </w:p>
          <w:p w:rsidR="007B037B" w:rsidRPr="0065690F" w:rsidP="00441372" w14:paraId="4BD21320" w14:textId="77777777">
            <w:pPr>
              <w:spacing w:after="120"/>
            </w:pPr>
            <w:r w:rsidRPr="006D2C2D">
              <w:rPr>
                <w:sz w:val="16"/>
                <w:szCs w:val="20"/>
              </w:rPr>
              <w:t xml:space="preserve">* For reference, the full list of GB commodity codes is set out in Part 1 of the GB pesticides Maximum Residue Level Statutory Register – see </w:t>
            </w:r>
            <w:hyperlink r:id="rId4" w:history="1">
              <w:r w:rsidRPr="006D2C2D">
                <w:rPr>
                  <w:color w:val="0000FF"/>
                  <w:sz w:val="16"/>
                  <w:szCs w:val="20"/>
                  <w:u w:val="single"/>
                </w:rPr>
                <w:t>link</w:t>
              </w:r>
            </w:hyperlink>
            <w:r w:rsidRPr="006D2C2D">
              <w:rPr>
                <w:sz w:val="16"/>
                <w:szCs w:val="20"/>
              </w:rPr>
              <w:t>).</w:t>
            </w:r>
          </w:p>
        </w:tc>
      </w:tr>
      <w:tr w14:paraId="26480E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5EBBF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05E326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8C03EF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23C16E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6F9FD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4E5E5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A86BE06" w14:textId="77777777">
            <w:pPr>
              <w:spacing w:before="120" w:after="120"/>
            </w:pPr>
            <w:r w:rsidRPr="00441372">
              <w:rPr>
                <w:b/>
              </w:rPr>
              <w:t>Title of the notified document:</w:t>
            </w:r>
            <w:r w:rsidRPr="0065690F">
              <w:t xml:space="preserve"> </w:t>
            </w:r>
            <w:r w:rsidRPr="0065690F">
              <w:t>New GB MRLs for oxathiapiprolin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3E34B469" w14:textId="77777777">
            <w:pPr>
              <w:spacing w:after="120"/>
            </w:pPr>
            <w:hyperlink r:id="rId5" w:tgtFrame="_blank" w:history="1">
              <w:r w:rsidRPr="00441372">
                <w:rPr>
                  <w:color w:val="0000FF"/>
                  <w:u w:val="single"/>
                </w:rPr>
                <w:t>https://members.wto.org/crnattachments/2025/SPS/GBR/25_05320_00_e.pdf</w:t>
              </w:r>
            </w:hyperlink>
          </w:p>
        </w:tc>
      </w:tr>
      <w:tr w14:paraId="006B0A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8D837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2FA620C" w14:textId="77777777">
            <w:pPr>
              <w:spacing w:before="120" w:after="120"/>
            </w:pPr>
            <w:r w:rsidRPr="00441372">
              <w:rPr>
                <w:b/>
              </w:rPr>
              <w:t>Description of content:</w:t>
            </w:r>
            <w:r w:rsidRPr="0065690F">
              <w:t xml:space="preserve"> </w:t>
            </w:r>
            <w:r w:rsidRPr="0065690F">
              <w:t>Oxathiapiprolin is an approved active substance in Great Britian. The Health and Safety Executive received an application to set new maximum residues levels (MRLs) for the commodities listed in section 3. Following assessment, new MRLs have been introduced to set Import Tolerances.</w:t>
            </w:r>
          </w:p>
          <w:p w:rsidR="007B037B" w:rsidRPr="0065690F" w:rsidP="00441372" w14:paraId="4A904811" w14:textId="77777777">
            <w:pPr>
              <w:spacing w:before="120" w:after="120"/>
            </w:pPr>
            <w:r w:rsidRPr="0065690F">
              <w:t xml:space="preserve">The Evaluation Report/ Reasoned Opinion supporting the new MRLs is available at the following link: </w:t>
            </w:r>
            <w:hyperlink r:id="rId6" w:history="1">
              <w:r w:rsidRPr="0065690F">
                <w:rPr>
                  <w:color w:val="0000FF"/>
                  <w:u w:val="single"/>
                </w:rPr>
                <w:t>The evaluation of new MRLs for oxathiapiprolin in or on various commodities</w:t>
              </w:r>
            </w:hyperlink>
            <w:r w:rsidRPr="0065690F">
              <w:t>.</w:t>
            </w:r>
          </w:p>
          <w:p w:rsidR="007B037B" w:rsidRPr="0065690F" w:rsidP="00441372" w14:paraId="1C29889F" w14:textId="77777777">
            <w:pPr>
              <w:spacing w:before="120" w:after="120"/>
            </w:pPr>
            <w:r w:rsidRPr="0065690F">
              <w:t>The residue levels arising in food from the notified uses result in consumer exposures below the toxicological reference values and therefore harmful effects on human health are not expected. As the residue levels exceed the current MRLs in force, new MRLs are being adopted.</w:t>
            </w:r>
          </w:p>
        </w:tc>
      </w:tr>
      <w:tr w14:paraId="1BA854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7C39E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9C59315"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30764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6D2C2D" w14:paraId="23CDC998"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6D2C2D" w14:paraId="28BB99BC" w14:textId="77777777">
            <w:pPr>
              <w:keepNext/>
              <w:spacing w:before="120" w:after="120"/>
            </w:pPr>
            <w:r w:rsidRPr="00441372">
              <w:rPr>
                <w:b/>
              </w:rPr>
              <w:t>Is there a relevant international standard? If so, identify the standard:</w:t>
            </w:r>
          </w:p>
          <w:p w:rsidR="00EA4725" w:rsidRPr="00441372" w:rsidP="006D2C2D" w14:paraId="40058465" w14:textId="77777777">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65690F">
              <w:t>Codex standard derived from JMPR active substance number 291</w:t>
            </w:r>
          </w:p>
          <w:p w:rsidR="00EA4725" w:rsidRPr="00441372" w:rsidP="006D2C2D" w14:paraId="2EB4F6A3"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6D2C2D" w14:paraId="6F66A893"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6D2C2D" w14:paraId="505DF5AE" w14:textId="77777777">
            <w:pPr>
              <w:keepNext/>
              <w:spacing w:after="120"/>
              <w:ind w:left="720" w:hanging="720"/>
              <w:rPr>
                <w:b/>
              </w:rPr>
            </w:pPr>
            <w:r w:rsidRPr="00441372">
              <w:rPr>
                <w:b/>
              </w:rPr>
              <w:t>[ ]</w:t>
            </w:r>
            <w:r w:rsidRPr="00441372">
              <w:rPr>
                <w:b/>
              </w:rPr>
              <w:tab/>
              <w:t>None</w:t>
            </w:r>
          </w:p>
          <w:p w:rsidR="00EA4725" w:rsidRPr="00441372" w:rsidP="006D2C2D" w14:paraId="3FA6EBCD" w14:textId="77777777">
            <w:pPr>
              <w:keepNext/>
              <w:spacing w:after="120"/>
              <w:rPr>
                <w:b/>
              </w:rPr>
            </w:pPr>
            <w:r w:rsidRPr="00441372">
              <w:rPr>
                <w:b/>
              </w:rPr>
              <w:t xml:space="preserve">Does this proposed regulation conform to the relevant international standard? </w:t>
            </w:r>
          </w:p>
          <w:p w:rsidR="00EA4725" w:rsidRPr="00441372" w:rsidP="006D2C2D" w14:paraId="01B0FE47" w14:textId="77777777">
            <w:pPr>
              <w:keepNext/>
              <w:spacing w:after="120"/>
              <w:rPr>
                <w:b/>
              </w:rPr>
            </w:pPr>
            <w:r w:rsidRPr="00441372">
              <w:rPr>
                <w:b/>
              </w:rPr>
              <w:t>[X] Yes   [ ] No</w:t>
            </w:r>
          </w:p>
          <w:p w:rsidR="00EA4725" w:rsidRPr="00441372" w:rsidP="006D2C2D" w14:paraId="7E17A55C" w14:textId="77777777">
            <w:pPr>
              <w:keepNext/>
              <w:spacing w:after="120"/>
            </w:pPr>
            <w:r w:rsidRPr="00441372">
              <w:rPr>
                <w:b/>
              </w:rPr>
              <w:t>If no, describe, whenever possible, how and why it deviates from the international standard:</w:t>
            </w:r>
            <w:r w:rsidRPr="0065690F">
              <w:t xml:space="preserve"> </w:t>
            </w:r>
            <w:r w:rsidRPr="0065690F">
              <w:t xml:space="preserve">There are some CXLs established for oxathiapiprolin but there are no CXLs for lamb's lettuce, escaroles/broad leaved endives, cresses and other sprouts and shoots, land cresses, Roman rocket/rucola, red mustards, baby leaf crops, others – lettuce and other salad plants, purslanes, chards/beet leaves, others – spinach and similar leaves. </w:t>
            </w:r>
          </w:p>
          <w:p w:rsidR="007B037B" w:rsidRPr="0065690F" w:rsidP="006D2C2D" w14:paraId="6C2FA3C5" w14:textId="77777777">
            <w:pPr>
              <w:keepNext/>
              <w:spacing w:after="120"/>
            </w:pPr>
            <w:r w:rsidRPr="0065690F">
              <w:t>For okra/lady's fingers, hops, and cauliflower, the GB MRLs being adopted are higher than the CXLs. This is to accommodate an authorisation that gives rise to higher residues in okra/lady's fingers, hops, and cauliflower than the CXLs.</w:t>
            </w:r>
          </w:p>
          <w:p w:rsidR="007B037B" w:rsidRPr="0065690F" w:rsidP="006D2C2D" w14:paraId="7AAABC51" w14:textId="77777777">
            <w:pPr>
              <w:keepNext/>
              <w:spacing w:after="120"/>
            </w:pPr>
            <w:r w:rsidRPr="0065690F">
              <w:t>For the remaining commodities, the GB MRLs being adopted correspond to the existing CXLs.</w:t>
            </w:r>
          </w:p>
        </w:tc>
      </w:tr>
      <w:tr w14:paraId="349973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97992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BDB3BF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50804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ED71C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9341D45"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20 June 2025</w:t>
            </w:r>
          </w:p>
          <w:p w:rsidR="00EA4725" w:rsidRPr="00441372" w:rsidP="00441372" w14:paraId="7F53985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20 June 2025</w:t>
            </w:r>
          </w:p>
        </w:tc>
      </w:tr>
      <w:tr w14:paraId="51B8FB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B07D2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0BE8209"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20 June 2025</w:t>
            </w:r>
          </w:p>
          <w:p w:rsidR="00EA4725" w:rsidRPr="00441372" w:rsidP="00441372" w14:paraId="778F5B93" w14:textId="77777777">
            <w:pPr>
              <w:spacing w:after="120"/>
              <w:ind w:left="607" w:hanging="607"/>
              <w:rPr>
                <w:b/>
              </w:rPr>
            </w:pPr>
            <w:r w:rsidRPr="00441372">
              <w:rPr>
                <w:b/>
              </w:rPr>
              <w:t>[X]</w:t>
            </w:r>
            <w:r w:rsidRPr="00441372">
              <w:rPr>
                <w:b/>
              </w:rPr>
              <w:tab/>
              <w:t>Trade facilitating measure</w:t>
            </w:r>
            <w:r w:rsidRPr="0065690F">
              <w:t xml:space="preserve"> </w:t>
            </w:r>
          </w:p>
        </w:tc>
      </w:tr>
      <w:tr w14:paraId="1382D8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86197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38AEDB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3CDCA3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B037B" w:rsidRPr="0065690F" w:rsidP="00441372" w14:paraId="78D35FE4" w14:textId="77777777">
            <w:r w:rsidRPr="0065690F">
              <w:t>UK WTO SPS National Notification Authority and Enquiry Point</w:t>
            </w:r>
          </w:p>
          <w:p w:rsidR="007B037B" w:rsidRPr="0065690F" w:rsidP="00441372" w14:paraId="6012ABB5" w14:textId="77777777">
            <w:r w:rsidRPr="0065690F">
              <w:t>Department for Environment, Food and Rural Affairs</w:t>
            </w:r>
          </w:p>
          <w:p w:rsidR="007B037B" w:rsidRPr="0065690F" w:rsidP="00441372" w14:paraId="47521E96" w14:textId="77777777">
            <w:r w:rsidRPr="0065690F">
              <w:t>Seacole Building</w:t>
            </w:r>
          </w:p>
          <w:p w:rsidR="007B037B" w:rsidRPr="0065690F" w:rsidP="00441372" w14:paraId="346C468C" w14:textId="77777777">
            <w:r w:rsidRPr="0065690F">
              <w:t>2 Marsham St</w:t>
            </w:r>
          </w:p>
          <w:p w:rsidR="007B037B" w:rsidRPr="0065690F" w:rsidP="00441372" w14:paraId="38DB2B79" w14:textId="77777777">
            <w:r w:rsidRPr="0065690F">
              <w:t>London SW1P 4DF</w:t>
            </w:r>
          </w:p>
          <w:p w:rsidR="007B037B" w:rsidRPr="0065690F" w:rsidP="00441372" w14:paraId="4B1F86CA" w14:textId="77777777">
            <w:pPr>
              <w:spacing w:after="120"/>
            </w:pPr>
            <w:r w:rsidRPr="0065690F">
              <w:t xml:space="preserve">E-mail: </w:t>
            </w:r>
            <w:hyperlink r:id="rId7" w:history="1">
              <w:r w:rsidRPr="0065690F">
                <w:rPr>
                  <w:color w:val="0000FF"/>
                  <w:u w:val="single"/>
                </w:rPr>
                <w:t>UKSPS@defra.gov.uk</w:t>
              </w:r>
            </w:hyperlink>
          </w:p>
        </w:tc>
      </w:tr>
      <w:tr w14:paraId="071B97F3" w14:textId="77777777" w:rsidTr="00F3021D">
        <w:tblPrEx>
          <w:tblW w:w="5000" w:type="pct"/>
          <w:tblLayout w:type="fixed"/>
          <w:tblLook w:val="0000"/>
        </w:tblPrEx>
        <w:tc>
          <w:tcPr>
            <w:tcW w:w="707" w:type="dxa"/>
            <w:tcBorders>
              <w:top w:val="single" w:sz="6" w:space="0" w:color="auto"/>
            </w:tcBorders>
          </w:tcPr>
          <w:p w:rsidR="00EA4725" w:rsidRPr="00441372" w:rsidP="00F3021D" w14:paraId="1DB1423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446FB72" w14:textId="77777777">
            <w:pPr>
              <w:keepNext/>
              <w:keepLines/>
              <w:spacing w:before="120" w:after="120"/>
              <w:rPr>
                <w:b/>
              </w:rPr>
            </w:pPr>
            <w:r w:rsidRPr="00441372">
              <w:rPr>
                <w:b/>
              </w:rPr>
              <w:t xml:space="preserve">Text(s) available from: [X] </w:t>
            </w:r>
            <w:r w:rsidRPr="00441372">
              <w:rPr>
                <w:b/>
              </w:rPr>
              <w:t>National Notification Authority, [X] National Enquiry Point. Address, fax number and e-mail address (if available) of other body:</w:t>
            </w:r>
            <w:r w:rsidRPr="0065690F">
              <w:rPr>
                <w:bCs/>
              </w:rPr>
              <w:t xml:space="preserve"> </w:t>
            </w:r>
          </w:p>
          <w:p w:rsidR="00EA4725" w:rsidRPr="0065690F" w:rsidP="00F3021D" w14:paraId="222923BA" w14:textId="77777777">
            <w:pPr>
              <w:keepNext/>
              <w:keepLines/>
              <w:rPr>
                <w:bCs/>
              </w:rPr>
            </w:pPr>
            <w:r w:rsidRPr="0065690F">
              <w:rPr>
                <w:bCs/>
              </w:rPr>
              <w:t>UK WTO SPS National Notification Authority and Enquiry Point</w:t>
            </w:r>
          </w:p>
          <w:p w:rsidR="00EA4725" w:rsidRPr="0065690F" w:rsidP="00F3021D" w14:paraId="1F4C4BD9" w14:textId="77777777">
            <w:pPr>
              <w:keepNext/>
              <w:keepLines/>
              <w:rPr>
                <w:bCs/>
              </w:rPr>
            </w:pPr>
            <w:r w:rsidRPr="0065690F">
              <w:rPr>
                <w:bCs/>
              </w:rPr>
              <w:t>Department for Environment, Food and Rural Affairs</w:t>
            </w:r>
          </w:p>
          <w:p w:rsidR="00EA4725" w:rsidRPr="0065690F" w:rsidP="00F3021D" w14:paraId="4D067CED" w14:textId="77777777">
            <w:pPr>
              <w:keepNext/>
              <w:keepLines/>
              <w:rPr>
                <w:bCs/>
              </w:rPr>
            </w:pPr>
            <w:r w:rsidRPr="0065690F">
              <w:rPr>
                <w:bCs/>
              </w:rPr>
              <w:t>Seacole Building</w:t>
            </w:r>
          </w:p>
          <w:p w:rsidR="00EA4725" w:rsidRPr="0065690F" w:rsidP="00F3021D" w14:paraId="0CF379AD" w14:textId="77777777">
            <w:pPr>
              <w:keepNext/>
              <w:keepLines/>
              <w:rPr>
                <w:bCs/>
              </w:rPr>
            </w:pPr>
            <w:r w:rsidRPr="0065690F">
              <w:rPr>
                <w:bCs/>
              </w:rPr>
              <w:t>2 Marsham St</w:t>
            </w:r>
          </w:p>
          <w:p w:rsidR="00EA4725" w:rsidRPr="0065690F" w:rsidP="00F3021D" w14:paraId="738F92B3" w14:textId="77777777">
            <w:pPr>
              <w:keepNext/>
              <w:keepLines/>
              <w:rPr>
                <w:bCs/>
              </w:rPr>
            </w:pPr>
            <w:r w:rsidRPr="0065690F">
              <w:rPr>
                <w:bCs/>
              </w:rPr>
              <w:t>London SW1P 4DF</w:t>
            </w:r>
          </w:p>
          <w:p w:rsidR="00EA4725" w:rsidRPr="0065690F" w:rsidP="00F3021D" w14:paraId="65FBC759" w14:textId="77777777">
            <w:pPr>
              <w:keepNext/>
              <w:keepLines/>
              <w:spacing w:after="120"/>
              <w:rPr>
                <w:bCs/>
              </w:rPr>
            </w:pPr>
            <w:r w:rsidRPr="0065690F">
              <w:rPr>
                <w:bCs/>
              </w:rPr>
              <w:t xml:space="preserve">E-mail: </w:t>
            </w:r>
            <w:hyperlink r:id="rId7" w:history="1">
              <w:r w:rsidRPr="0065690F">
                <w:rPr>
                  <w:bCs/>
                  <w:color w:val="0000FF"/>
                  <w:u w:val="single"/>
                </w:rPr>
                <w:t>UKSPS@defra.gov.uk</w:t>
              </w:r>
            </w:hyperlink>
          </w:p>
        </w:tc>
      </w:tr>
    </w:tbl>
    <w:p w:rsidR="007141CF" w:rsidRPr="00441372" w:rsidP="00441372" w14:paraId="48A0E6FF" w14:textId="77777777"/>
    <w:sectPr w:rsidSect="006D2C2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D2C2D" w:rsidP="006D2C2D" w14:paraId="12B1217F" w14:textId="2FD318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D2C2D" w:rsidP="006D2C2D" w14:paraId="3B89FFF8" w14:textId="4F9C635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308B36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2C2D" w:rsidRPr="006D2C2D" w:rsidP="006D2C2D" w14:paraId="164642C3" w14:textId="77777777">
    <w:pPr>
      <w:pStyle w:val="Header"/>
      <w:pBdr>
        <w:bottom w:val="single" w:sz="4" w:space="1" w:color="auto"/>
      </w:pBdr>
      <w:tabs>
        <w:tab w:val="clear" w:pos="4513"/>
        <w:tab w:val="clear" w:pos="9027"/>
      </w:tabs>
      <w:jc w:val="center"/>
    </w:pPr>
    <w:r w:rsidRPr="006D2C2D">
      <w:t>G/SPS/N/GBR/106</w:t>
    </w:r>
  </w:p>
  <w:p w:rsidR="006D2C2D" w:rsidRPr="006D2C2D" w:rsidP="006D2C2D" w14:paraId="4ED1C57B" w14:textId="77777777">
    <w:pPr>
      <w:pStyle w:val="Header"/>
      <w:pBdr>
        <w:bottom w:val="single" w:sz="4" w:space="1" w:color="auto"/>
      </w:pBdr>
      <w:tabs>
        <w:tab w:val="clear" w:pos="4513"/>
        <w:tab w:val="clear" w:pos="9027"/>
      </w:tabs>
      <w:jc w:val="center"/>
    </w:pPr>
  </w:p>
  <w:p w:rsidR="006D2C2D" w:rsidRPr="006D2C2D" w:rsidP="006D2C2D" w14:paraId="59E3AAF9" w14:textId="207BF77A">
    <w:pPr>
      <w:pStyle w:val="Header"/>
      <w:pBdr>
        <w:bottom w:val="single" w:sz="4" w:space="1" w:color="auto"/>
      </w:pBdr>
      <w:tabs>
        <w:tab w:val="clear" w:pos="4513"/>
        <w:tab w:val="clear" w:pos="9027"/>
      </w:tabs>
      <w:jc w:val="center"/>
    </w:pPr>
    <w:r w:rsidRPr="006D2C2D">
      <w:t xml:space="preserve">- </w:t>
    </w:r>
    <w:r w:rsidRPr="006D2C2D">
      <w:fldChar w:fldCharType="begin"/>
    </w:r>
    <w:r w:rsidRPr="006D2C2D">
      <w:instrText xml:space="preserve"> PAGE </w:instrText>
    </w:r>
    <w:r w:rsidRPr="006D2C2D">
      <w:fldChar w:fldCharType="separate"/>
    </w:r>
    <w:r w:rsidRPr="006D2C2D">
      <w:t>2</w:t>
    </w:r>
    <w:r w:rsidRPr="006D2C2D">
      <w:fldChar w:fldCharType="end"/>
    </w:r>
    <w:r w:rsidRPr="006D2C2D">
      <w:t xml:space="preserve"> -</w:t>
    </w:r>
  </w:p>
  <w:p w:rsidR="00EA4725" w:rsidRPr="006D2C2D" w:rsidP="006D2C2D" w14:paraId="2C88618D" w14:textId="41B1B7C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2C2D" w:rsidRPr="006D2C2D" w:rsidP="006D2C2D" w14:paraId="1C2430E3" w14:textId="77777777">
    <w:pPr>
      <w:pStyle w:val="Header"/>
      <w:pBdr>
        <w:bottom w:val="single" w:sz="4" w:space="1" w:color="auto"/>
      </w:pBdr>
      <w:tabs>
        <w:tab w:val="clear" w:pos="4513"/>
        <w:tab w:val="clear" w:pos="9027"/>
      </w:tabs>
      <w:jc w:val="center"/>
    </w:pPr>
    <w:r w:rsidRPr="006D2C2D">
      <w:t>G/SPS/N/GBR/106</w:t>
    </w:r>
  </w:p>
  <w:p w:rsidR="006D2C2D" w:rsidRPr="006D2C2D" w:rsidP="006D2C2D" w14:paraId="0DB3B19E" w14:textId="77777777">
    <w:pPr>
      <w:pStyle w:val="Header"/>
      <w:pBdr>
        <w:bottom w:val="single" w:sz="4" w:space="1" w:color="auto"/>
      </w:pBdr>
      <w:tabs>
        <w:tab w:val="clear" w:pos="4513"/>
        <w:tab w:val="clear" w:pos="9027"/>
      </w:tabs>
      <w:jc w:val="center"/>
    </w:pPr>
  </w:p>
  <w:p w:rsidR="006D2C2D" w:rsidRPr="006D2C2D" w:rsidP="006D2C2D" w14:paraId="63025DF2" w14:textId="33743F78">
    <w:pPr>
      <w:pStyle w:val="Header"/>
      <w:pBdr>
        <w:bottom w:val="single" w:sz="4" w:space="1" w:color="auto"/>
      </w:pBdr>
      <w:tabs>
        <w:tab w:val="clear" w:pos="4513"/>
        <w:tab w:val="clear" w:pos="9027"/>
      </w:tabs>
      <w:jc w:val="center"/>
    </w:pPr>
    <w:r w:rsidRPr="006D2C2D">
      <w:t xml:space="preserve">- </w:t>
    </w:r>
    <w:r w:rsidRPr="006D2C2D">
      <w:fldChar w:fldCharType="begin"/>
    </w:r>
    <w:r w:rsidRPr="006D2C2D">
      <w:instrText xml:space="preserve"> PAGE </w:instrText>
    </w:r>
    <w:r w:rsidRPr="006D2C2D">
      <w:fldChar w:fldCharType="separate"/>
    </w:r>
    <w:r w:rsidRPr="006D2C2D">
      <w:rPr>
        <w:noProof/>
      </w:rPr>
      <w:t>2</w:t>
    </w:r>
    <w:r w:rsidRPr="006D2C2D">
      <w:fldChar w:fldCharType="end"/>
    </w:r>
    <w:r w:rsidRPr="006D2C2D">
      <w:t xml:space="preserve"> -</w:t>
    </w:r>
  </w:p>
  <w:p w:rsidR="00EA4725" w:rsidRPr="006D2C2D" w:rsidP="006D2C2D" w14:paraId="291E0494" w14:textId="505B8B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33536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7B86B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5ECEC55" w14:textId="6F339B60">
          <w:pPr>
            <w:jc w:val="right"/>
            <w:rPr>
              <w:b/>
              <w:color w:val="FF0000"/>
              <w:szCs w:val="16"/>
            </w:rPr>
          </w:pPr>
          <w:r>
            <w:rPr>
              <w:b/>
              <w:color w:val="FF0000"/>
              <w:szCs w:val="16"/>
            </w:rPr>
            <w:t xml:space="preserve"> </w:t>
          </w:r>
        </w:p>
      </w:tc>
    </w:tr>
    <w:bookmarkEnd w:id="0"/>
    <w:tr w14:paraId="3C246B0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5130D5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6F4105B" w14:textId="77777777">
          <w:pPr>
            <w:jc w:val="right"/>
            <w:rPr>
              <w:b/>
              <w:szCs w:val="16"/>
            </w:rPr>
          </w:pPr>
        </w:p>
      </w:tc>
    </w:tr>
    <w:tr w14:paraId="5D39D2C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C2A713C" w14:textId="77777777">
          <w:pPr>
            <w:jc w:val="left"/>
            <w:rPr>
              <w:noProof/>
              <w:lang w:eastAsia="en-GB"/>
            </w:rPr>
          </w:pPr>
        </w:p>
      </w:tc>
      <w:tc>
        <w:tcPr>
          <w:tcW w:w="5448" w:type="dxa"/>
          <w:gridSpan w:val="2"/>
          <w:shd w:val="clear" w:color="auto" w:fill="FFFFFF"/>
          <w:tcMar>
            <w:left w:w="108" w:type="dxa"/>
            <w:right w:w="108" w:type="dxa"/>
          </w:tcMar>
        </w:tcPr>
        <w:p w:rsidR="006D2C2D" w:rsidP="00656ABC" w14:paraId="53A64B92" w14:textId="77777777">
          <w:pPr>
            <w:jc w:val="right"/>
            <w:rPr>
              <w:b/>
              <w:szCs w:val="16"/>
            </w:rPr>
          </w:pPr>
          <w:bookmarkStart w:id="1" w:name="bmkSymbols"/>
          <w:r>
            <w:rPr>
              <w:b/>
              <w:szCs w:val="16"/>
            </w:rPr>
            <w:t>G/SPS/N/GBR/106</w:t>
          </w:r>
        </w:p>
        <w:bookmarkEnd w:id="1"/>
        <w:p w:rsidR="00656ABC" w:rsidRPr="00EA4725" w:rsidP="00656ABC" w14:paraId="365E5D9B" w14:textId="626B90FE">
          <w:pPr>
            <w:jc w:val="right"/>
            <w:rPr>
              <w:b/>
              <w:szCs w:val="16"/>
            </w:rPr>
          </w:pPr>
        </w:p>
      </w:tc>
    </w:tr>
    <w:tr w14:paraId="2443015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E591E54" w14:textId="77777777"/>
      </w:tc>
      <w:tc>
        <w:tcPr>
          <w:tcW w:w="5448" w:type="dxa"/>
          <w:gridSpan w:val="2"/>
          <w:shd w:val="clear" w:color="auto" w:fill="FFFFFF"/>
          <w:tcMar>
            <w:left w:w="108" w:type="dxa"/>
            <w:right w:w="108" w:type="dxa"/>
          </w:tcMar>
          <w:vAlign w:val="center"/>
        </w:tcPr>
        <w:p w:rsidR="00ED54E0" w:rsidRPr="00EA4725" w:rsidP="00422B6F" w14:paraId="0BED28CD" w14:textId="77777777">
          <w:pPr>
            <w:jc w:val="right"/>
            <w:rPr>
              <w:szCs w:val="16"/>
            </w:rPr>
          </w:pPr>
          <w:bookmarkStart w:id="2" w:name="spsDateDistribution"/>
          <w:bookmarkStart w:id="3" w:name="bmkDate"/>
          <w:bookmarkEnd w:id="2"/>
          <w:r w:rsidRPr="00EA4725">
            <w:rPr>
              <w:szCs w:val="16"/>
            </w:rPr>
            <w:t>15 August 2025</w:t>
          </w:r>
          <w:bookmarkEnd w:id="3"/>
        </w:p>
      </w:tc>
    </w:tr>
    <w:tr w14:paraId="1DB6EBA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9980BCD" w14:textId="77777777">
          <w:pPr>
            <w:jc w:val="left"/>
            <w:rPr>
              <w:b/>
            </w:rPr>
          </w:pPr>
          <w:bookmarkStart w:id="4" w:name="bmkSerial"/>
          <w:r>
            <w:rPr>
              <w:b w:val="0"/>
              <w:color w:val="FF0000"/>
            </w:rPr>
            <w:t>(25-5129)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909881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D53A6A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D7AD423" w14:textId="61B19E9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C290939" w14:textId="5C0C0DA3">
          <w:pPr>
            <w:jc w:val="right"/>
            <w:rPr>
              <w:bCs/>
              <w:szCs w:val="18"/>
            </w:rPr>
          </w:pPr>
          <w:bookmarkStart w:id="7" w:name="bmkLanguage"/>
          <w:r>
            <w:rPr>
              <w:bCs/>
              <w:szCs w:val="18"/>
            </w:rPr>
            <w:t>Original: English</w:t>
          </w:r>
          <w:bookmarkEnd w:id="7"/>
        </w:p>
      </w:tc>
    </w:tr>
  </w:tbl>
  <w:p w:rsidR="00ED54E0" w:rsidRPr="00441372" w14:paraId="5D2C16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48028324">
    <w:abstractNumId w:val="9"/>
  </w:num>
  <w:num w:numId="2" w16cid:durableId="1579049492">
    <w:abstractNumId w:val="7"/>
  </w:num>
  <w:num w:numId="3" w16cid:durableId="1468930904">
    <w:abstractNumId w:val="6"/>
  </w:num>
  <w:num w:numId="4" w16cid:durableId="2031181931">
    <w:abstractNumId w:val="5"/>
  </w:num>
  <w:num w:numId="5" w16cid:durableId="1946379501">
    <w:abstractNumId w:val="4"/>
  </w:num>
  <w:num w:numId="6" w16cid:durableId="336805730">
    <w:abstractNumId w:val="12"/>
  </w:num>
  <w:num w:numId="7" w16cid:durableId="618224543">
    <w:abstractNumId w:val="11"/>
  </w:num>
  <w:num w:numId="8" w16cid:durableId="1430079033">
    <w:abstractNumId w:val="10"/>
  </w:num>
  <w:num w:numId="9" w16cid:durableId="1456829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5375149">
    <w:abstractNumId w:val="13"/>
  </w:num>
  <w:num w:numId="11" w16cid:durableId="56629673">
    <w:abstractNumId w:val="8"/>
  </w:num>
  <w:num w:numId="12" w16cid:durableId="1663698509">
    <w:abstractNumId w:val="3"/>
  </w:num>
  <w:num w:numId="13" w16cid:durableId="24796644">
    <w:abstractNumId w:val="2"/>
  </w:num>
  <w:num w:numId="14" w16cid:durableId="44721539">
    <w:abstractNumId w:val="1"/>
  </w:num>
  <w:num w:numId="15" w16cid:durableId="1374698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D2C2D"/>
    <w:rsid w:val="006F1601"/>
    <w:rsid w:val="006F5826"/>
    <w:rsid w:val="00700181"/>
    <w:rsid w:val="00713BFD"/>
    <w:rsid w:val="007141CF"/>
    <w:rsid w:val="007333DF"/>
    <w:rsid w:val="00744D6F"/>
    <w:rsid w:val="00745146"/>
    <w:rsid w:val="007577E3"/>
    <w:rsid w:val="00760DB3"/>
    <w:rsid w:val="00785406"/>
    <w:rsid w:val="007B037B"/>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09C1"/>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DC5ABA"/>
  <w15:docId w15:val="{334F6A8F-801E-4A99-9761-FD35ED6E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cure.pesticides.gov.uk/mrls/FoodAndFeedProductsToWhichMRLsApply.pdf" TargetMode="External" /><Relationship Id="rId5" Type="http://schemas.openxmlformats.org/officeDocument/2006/relationships/hyperlink" Target="https://members.wto.org/crnattachments/2025/SPS/GBR/25_05320_00_e.pdf" TargetMode="External" /><Relationship Id="rId6" Type="http://schemas.openxmlformats.org/officeDocument/2006/relationships/hyperlink" Target="https://www.hse.gov.uk/pesticides/assets/docs/mrln-abak-0952.pdf" TargetMode="External" /><Relationship Id="rId7" Type="http://schemas.openxmlformats.org/officeDocument/2006/relationships/hyperlink" Target="mailto:UKSPS@defra.gov.uk"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G/SPS/N/GBR/106</vt:lpwstr>
  </property>
</Properties>
</file>