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32AABD9C"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3D8DC52E"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5B38E96E"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3160000C" w14:textId="77777777">
            <w:pPr>
              <w:spacing w:before="120" w:after="120"/>
            </w:pPr>
            <w:r w:rsidRPr="008E347D">
              <w:rPr>
                <w:b/>
              </w:rPr>
              <w:t>Miembro que notifica:</w:t>
            </w:r>
            <w:r w:rsidRPr="002330D5">
              <w:t xml:space="preserve"> </w:t>
            </w:r>
            <w:r w:rsidRPr="002330D5">
              <w:rPr>
                <w:u w:val="single"/>
              </w:rPr>
              <w:t>COSTA RICA</w:t>
            </w:r>
          </w:p>
          <w:p w:rsidR="00152750" w:rsidRPr="008E347D" w:rsidP="008E347D" w14:paraId="4AEE9317" w14:textId="77777777">
            <w:pPr>
              <w:spacing w:after="120"/>
              <w:rPr>
                <w:b/>
              </w:rPr>
            </w:pPr>
            <w:r w:rsidRPr="008E347D">
              <w:rPr>
                <w:b/>
              </w:rPr>
              <w:t>Si procede, nombre del gobierno local de que se trate:</w:t>
            </w:r>
            <w:r w:rsidRPr="004A4F59">
              <w:t xml:space="preserve"> </w:t>
            </w:r>
          </w:p>
        </w:tc>
      </w:tr>
      <w:tr w14:paraId="5FB1FC3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2D237CD"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55B36EE4" w14:textId="77777777">
            <w:pPr>
              <w:spacing w:before="120" w:after="120"/>
            </w:pPr>
            <w:r w:rsidRPr="008E347D">
              <w:rPr>
                <w:b/>
              </w:rPr>
              <w:t>Organismo responsable:</w:t>
            </w:r>
            <w:r w:rsidRPr="004A4F59">
              <w:t xml:space="preserve"> Servicio Nacional de Salud Animal (SENASA), Ministerio de Agricultura y Ganadería</w:t>
            </w:r>
          </w:p>
        </w:tc>
      </w:tr>
      <w:tr w14:paraId="632149A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A26B814"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4A70C423"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Aves vivas, canarios (código(s) del SA: 010639)</w:t>
            </w:r>
          </w:p>
        </w:tc>
      </w:tr>
      <w:tr w14:paraId="2657EB1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F129A4E"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57B65CA1" w14:textId="77777777">
            <w:pPr>
              <w:spacing w:before="120" w:after="120"/>
              <w:rPr>
                <w:b/>
              </w:rPr>
            </w:pPr>
            <w:r w:rsidRPr="008E347D">
              <w:rPr>
                <w:b/>
              </w:rPr>
              <w:t>Regiones o países que podrían verse afectados, en la medida en que sea procedente o factible:</w:t>
            </w:r>
          </w:p>
          <w:p w:rsidR="00152750" w:rsidRPr="008E347D" w:rsidP="008E347D" w14:paraId="0A0C7278"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1A90213D" w14:textId="77777777">
            <w:pPr>
              <w:spacing w:after="120"/>
              <w:ind w:left="607" w:hanging="607"/>
              <w:rPr>
                <w:b/>
              </w:rPr>
            </w:pPr>
            <w:r w:rsidRPr="008E347D">
              <w:rPr>
                <w:b/>
              </w:rPr>
              <w:t>[X]</w:t>
            </w:r>
            <w:r w:rsidRPr="008E347D">
              <w:rPr>
                <w:b/>
              </w:rPr>
              <w:tab/>
              <w:t>Regiones o países específicos:</w:t>
            </w:r>
            <w:r w:rsidRPr="004A4F59">
              <w:t xml:space="preserve"> España, provincias Toledo y Badajoz</w:t>
            </w:r>
          </w:p>
        </w:tc>
      </w:tr>
      <w:tr w14:paraId="36F2DF7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5E39C18"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57E7EF0D" w14:textId="77777777">
            <w:pPr>
              <w:spacing w:before="120" w:after="120"/>
            </w:pPr>
            <w:r w:rsidRPr="008E347D">
              <w:rPr>
                <w:b/>
              </w:rPr>
              <w:t>Título del documento notificado:</w:t>
            </w:r>
            <w:r w:rsidRPr="004A4F59">
              <w:t xml:space="preserve"> Resolución SENASA-DCA-R0006-2025: Ordenar la suspensión temporal de la importación de las mercancías señaladas en el Capítulo 10.4 "Infección por los Virus de la Influenza Aviar de Alta Patogenicidad" del Código Sanitario para los Animales Terrestres de la OMSA y que cuentan con apertura comercial, originarias de las provincias afectadas (Badajoz y Toledo), y que hayan sido producidas u obtenidas con una anterioridad de 21 días naturales a la fecha de inicio del evento notificado y de establecimientos que hayan recibido productos de provincias afectadas con el virus de Influenza Aviar</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3</w:t>
            </w:r>
          </w:p>
          <w:p w:rsidR="00152750" w:rsidRPr="008E347D" w:rsidP="008E347D" w14:paraId="77CAB79C" w14:textId="77777777">
            <w:pPr>
              <w:spacing w:after="120"/>
            </w:pPr>
            <w:hyperlink r:id="rId4" w:tgtFrame="_blank" w:history="1">
              <w:r w:rsidRPr="008E347D">
                <w:rPr>
                  <w:color w:val="0000FF"/>
                  <w:u w:val="single"/>
                </w:rPr>
                <w:t>https://members.wto.org/crnattachments/2025/SPS/CRI/25_05290_00_s.pdf</w:t>
              </w:r>
            </w:hyperlink>
          </w:p>
        </w:tc>
      </w:tr>
      <w:tr w14:paraId="01B7664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E73EBEB"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602E4A5F" w14:textId="77777777">
            <w:pPr>
              <w:spacing w:before="120" w:after="120"/>
            </w:pPr>
            <w:r w:rsidRPr="008E347D">
              <w:rPr>
                <w:b/>
              </w:rPr>
              <w:t>Descripción del contenido:</w:t>
            </w:r>
            <w:r w:rsidRPr="004A4F59">
              <w:t xml:space="preserve"> Notifica la suspensión temporal de la importación de las mercancías señaladas en el Capítulo 10.4 "Infección por los Virus de la Influenza Aviar de Alta Patogenicidad" del Código Sanitario para los Animales Terrestres de la OMSA y que cuentan con apertura comercial, originarias de las provincias afectadas (Badajoz y Toledo), y que hayan sido producidas u obtenidas con una anterioridad de 21 días naturales a la fecha de inicio del evento notificado y de establecimientos que hayan recibido productos de provincias. afectado con el virus de la Influenza Aviar.</w:t>
            </w:r>
          </w:p>
          <w:p w:rsidR="006054B0" w:rsidRPr="004A4F59" w:rsidP="008E347D" w14:paraId="6AE7FA99" w14:textId="77777777">
            <w:pPr>
              <w:spacing w:before="120" w:after="120"/>
            </w:pPr>
            <w:r w:rsidRPr="004A4F59">
              <w:t>Lo anterior a excepción de aquellas mercancías que puedan ser algunas medidas de mitigación en origen, de conformidad con lo señalado en ese Capítulo del Código Sanitario mencionado y para lo cual en el Certificado Sanitario que acompaña a las importaciones se deberá declarar la medida de mitigación a la cual fue alguna de la mercancía de origen aviar, ya sea tratamiento de irradiación o bien el tiempo y temperatura de cocción, de pasteurización o de esterilización.</w:t>
            </w:r>
          </w:p>
          <w:p w:rsidR="006054B0" w:rsidRPr="004A4F59" w:rsidP="008E347D" w14:paraId="6085A27C" w14:textId="77777777">
            <w:pPr>
              <w:spacing w:before="120" w:after="120"/>
            </w:pPr>
            <w:r w:rsidRPr="004A4F59">
              <w:t>El SENASA podrá reanudar el comercio de las mercancías antes indicadas, 28 días después de haber finalizado el sacrificio sanitario (tras la desinfección de la última explotación afectada), y durante este período se haya llevado a cabo una vigilancia acorde con los Artículos del 10.4.26. al 10.4.30., en particular con el apartado 3 del Artículo 10.4.28. que haya demostrado la ausencia de infección.</w:t>
            </w:r>
          </w:p>
        </w:tc>
      </w:tr>
      <w:tr w14:paraId="53A6E68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3DACB70"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2BBB8340" w14:textId="77777777">
            <w:pPr>
              <w:spacing w:before="120" w:after="120"/>
            </w:pPr>
            <w:r w:rsidRPr="008E347D">
              <w:rPr>
                <w:b/>
              </w:rPr>
              <w:t>Objetivo y razón de ser: [ ] inocuidad de los alimentos, [X] sanidad animal, [ ] preservación de los vegetales, [X] protección de la salud humana contra las enfermedades o plagas animales o vegetales, [ ] protección del territorio contra otros daños causados por plagas.</w:t>
            </w:r>
            <w:r w:rsidRPr="004A4F59">
              <w:t xml:space="preserve"> </w:t>
            </w:r>
          </w:p>
        </w:tc>
      </w:tr>
      <w:tr w14:paraId="0F7ABCA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4E665F7"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6054B0" w:rsidRPr="004A4F59" w:rsidP="008E347D" w14:paraId="315B1D2B" w14:textId="508BF6CF">
            <w:pPr>
              <w:spacing w:before="120" w:after="120"/>
            </w:pPr>
            <w:r w:rsidRPr="008E347D">
              <w:rPr>
                <w:b/>
              </w:rPr>
              <w:t>Naturaleza del (de los) problema(s) urgente(s) y justificación de la medida de urgencia:</w:t>
            </w:r>
            <w:r w:rsidRPr="004A4F59">
              <w:t xml:space="preserve"> </w:t>
            </w:r>
            <w:r w:rsidRPr="000F3C0B" w:rsidR="000F3C0B">
              <w:t>Siendo Costa Rica un país libre de influenza aviar, además tomando en cuenta que la avicultura nacional constituye una de las actividades más relevantes para la economía del país, el Servicio Nacional está en la obligación de proteger dicha actividad medidas tomando las sanitarias que corresponden a efecto de mantener el estatus sanitario y evitar el ingreso de esa enfermedad al país</w:t>
            </w:r>
            <w:r w:rsidR="000F3C0B">
              <w:t>.</w:t>
            </w:r>
          </w:p>
        </w:tc>
      </w:tr>
      <w:tr w14:paraId="39A9CA7C"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2A36DA9"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02B2F24C" w14:textId="77777777">
            <w:pPr>
              <w:spacing w:before="120" w:after="120"/>
            </w:pPr>
            <w:r w:rsidRPr="008E347D">
              <w:rPr>
                <w:b/>
              </w:rPr>
              <w:t xml:space="preserve">¿Existe una norma internacional pertinente? De ser así, indíquese la norma: </w:t>
            </w:r>
          </w:p>
          <w:p w:rsidR="00152750" w:rsidRPr="008E347D" w:rsidP="008E347D" w14:paraId="2605F180"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4D0E9591" w14:textId="77777777">
            <w:pPr>
              <w:spacing w:after="120"/>
              <w:ind w:left="720" w:hanging="720"/>
            </w:pPr>
            <w:r w:rsidRPr="008E347D">
              <w:rPr>
                <w:b/>
              </w:rPr>
              <w:t>[X]</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Capítulo 10.4, "Infección por los Virus de la Influenza Aviar de Alta Patogenicidad"</w:t>
            </w:r>
          </w:p>
          <w:p w:rsidR="00152750" w:rsidRPr="008E347D" w:rsidP="008E347D" w14:paraId="438CB2E4"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07B7BF28" w14:textId="77777777">
            <w:pPr>
              <w:spacing w:after="120"/>
              <w:ind w:left="720" w:hanging="720"/>
            </w:pPr>
            <w:r w:rsidRPr="008E347D">
              <w:rPr>
                <w:b/>
              </w:rPr>
              <w:t>[ ]</w:t>
            </w:r>
            <w:r w:rsidRPr="008E347D">
              <w:rPr>
                <w:b/>
              </w:rPr>
              <w:tab/>
              <w:t>Ninguna</w:t>
            </w:r>
          </w:p>
          <w:p w:rsidR="00152750" w:rsidRPr="008E347D" w:rsidP="008E347D" w14:paraId="2F2D0B58" w14:textId="77777777">
            <w:pPr>
              <w:spacing w:after="120"/>
            </w:pPr>
            <w:r w:rsidRPr="008E347D">
              <w:rPr>
                <w:b/>
              </w:rPr>
              <w:t>¿Se ajusta la reglamentación que se propone a la norma internacional pertinente?</w:t>
            </w:r>
          </w:p>
          <w:p w:rsidR="00152750" w:rsidRPr="008E347D" w:rsidP="008E347D" w14:paraId="6E18F014" w14:textId="77777777">
            <w:pPr>
              <w:spacing w:after="120"/>
              <w:rPr>
                <w:b/>
              </w:rPr>
            </w:pPr>
            <w:r w:rsidRPr="008E347D">
              <w:rPr>
                <w:b/>
              </w:rPr>
              <w:t>[X] Sí   [ ] No</w:t>
            </w:r>
          </w:p>
          <w:p w:rsidR="00152750" w:rsidRPr="008E347D" w:rsidP="008E347D" w14:paraId="4DBF298C"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64E0E18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1C9BCBB"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735A28EC"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2761F4D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EC49AD" w14:paraId="2238617E" w14:textId="77777777">
            <w:pPr>
              <w:keepNext/>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EC49AD" w14:paraId="6800DEC3" w14:textId="53F1333E">
            <w:pPr>
              <w:keepNext/>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31 de julio de 2025</w:t>
            </w:r>
            <w:r w:rsidR="006677EC">
              <w:t>/Inmediatamente.</w:t>
            </w:r>
          </w:p>
          <w:p w:rsidR="00152750" w:rsidRPr="008E347D" w:rsidP="00EC49AD" w14:paraId="046EBD54" w14:textId="77777777">
            <w:pPr>
              <w:keepNext/>
              <w:spacing w:after="120"/>
              <w:ind w:left="607" w:hanging="607"/>
            </w:pPr>
            <w:r w:rsidRPr="008E347D">
              <w:rPr>
                <w:b/>
              </w:rPr>
              <w:t>[ ]</w:t>
            </w:r>
            <w:r w:rsidRPr="008E347D">
              <w:rPr>
                <w:b/>
              </w:rPr>
              <w:tab/>
              <w:t>Medida de facilitación del comercio</w:t>
            </w:r>
            <w:r w:rsidRPr="004A4F59">
              <w:t xml:space="preserve"> </w:t>
            </w:r>
          </w:p>
        </w:tc>
      </w:tr>
      <w:tr w14:paraId="4174E89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3FBA8B6"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18843393"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6054B0" w:rsidRPr="004A4F59" w:rsidP="008E347D" w14:paraId="22BB3FC8" w14:textId="77777777">
            <w:r w:rsidRPr="004A4F59">
              <w:t>Ministerio de Agricultura y Ganadería (MAG)</w:t>
            </w:r>
          </w:p>
          <w:p w:rsidR="006054B0" w:rsidRPr="004A4F59" w:rsidP="008E347D" w14:paraId="048AAA09" w14:textId="77777777">
            <w:r w:rsidRPr="004A4F59">
              <w:t>Servicio Fitosanitario del Estado (SFE)</w:t>
            </w:r>
          </w:p>
          <w:p w:rsidR="006054B0" w:rsidRPr="004A4F59" w:rsidP="008E347D" w14:paraId="56A9CE98" w14:textId="77777777">
            <w:r w:rsidRPr="004A4F59">
              <w:t>Centro de Información y Notificación en MSF</w:t>
            </w:r>
          </w:p>
          <w:p w:rsidR="006054B0" w:rsidRPr="004A4F59" w:rsidP="008E347D" w14:paraId="4B678751" w14:textId="77777777">
            <w:r w:rsidRPr="004A4F59">
              <w:t>Apartado postal 1521 - 1200</w:t>
            </w:r>
          </w:p>
          <w:p w:rsidR="006054B0" w:rsidRPr="004A4F59" w:rsidP="008E347D" w14:paraId="5DBF100E" w14:textId="77777777">
            <w:r w:rsidRPr="004A4F59">
              <w:t>San José, Costa Rica</w:t>
            </w:r>
          </w:p>
          <w:p w:rsidR="006054B0" w:rsidRPr="004A4F59" w:rsidP="008E347D" w14:paraId="05D7DCEE" w14:textId="77777777">
            <w:r w:rsidRPr="004A4F59">
              <w:t>Tel: +(506) 2549 3407</w:t>
            </w:r>
          </w:p>
          <w:p w:rsidR="006054B0" w:rsidRPr="004A4F59" w:rsidP="008E347D" w14:paraId="454342E5" w14:textId="77777777">
            <w:r w:rsidRPr="004A4F59">
              <w:t>Fax: +(506) 2549 3598</w:t>
            </w:r>
          </w:p>
          <w:p w:rsidR="006054B0" w:rsidRPr="004A4F59" w:rsidP="008E347D" w14:paraId="406A1A04" w14:textId="77777777">
            <w:pPr>
              <w:spacing w:after="120"/>
            </w:pPr>
            <w:r w:rsidRPr="004A4F59">
              <w:t xml:space="preserve">Correo electrónico: </w:t>
            </w:r>
            <w:hyperlink r:id="rId5" w:history="1">
              <w:r w:rsidRPr="004A4F59">
                <w:rPr>
                  <w:color w:val="0000FF"/>
                  <w:u w:val="single"/>
                </w:rPr>
                <w:t>puntocontactoMSF@sfe.go.cr</w:t>
              </w:r>
            </w:hyperlink>
          </w:p>
        </w:tc>
      </w:tr>
      <w:tr w14:paraId="6CEFEE4C"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3D0BBA3A"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05F426F4"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6054B0" w:rsidRPr="004A4F59" w:rsidP="004907C2" w14:paraId="028716FE" w14:textId="77777777">
            <w:pPr>
              <w:keepNext/>
              <w:keepLines/>
            </w:pPr>
            <w:r w:rsidRPr="004A4F59">
              <w:t>Ministerio de Agricultura y Ganadería (MAG)</w:t>
            </w:r>
          </w:p>
          <w:p w:rsidR="006054B0" w:rsidRPr="004A4F59" w:rsidP="004907C2" w14:paraId="1389B22B" w14:textId="77777777">
            <w:pPr>
              <w:keepNext/>
              <w:keepLines/>
            </w:pPr>
            <w:r w:rsidRPr="004A4F59">
              <w:t>Servicio Fitosanitario del Estado (SFE)</w:t>
            </w:r>
          </w:p>
          <w:p w:rsidR="006054B0" w:rsidRPr="004A4F59" w:rsidP="004907C2" w14:paraId="2484CF53" w14:textId="77777777">
            <w:pPr>
              <w:keepNext/>
              <w:keepLines/>
            </w:pPr>
            <w:r w:rsidRPr="004A4F59">
              <w:t>Centro de Información y Notificación en MSF</w:t>
            </w:r>
          </w:p>
          <w:p w:rsidR="006054B0" w:rsidRPr="004A4F59" w:rsidP="004907C2" w14:paraId="16127A5F" w14:textId="77777777">
            <w:pPr>
              <w:keepNext/>
              <w:keepLines/>
            </w:pPr>
            <w:r w:rsidRPr="004A4F59">
              <w:t>Apartado postal 1521 - 1200</w:t>
            </w:r>
          </w:p>
          <w:p w:rsidR="006054B0" w:rsidRPr="004A4F59" w:rsidP="004907C2" w14:paraId="5DED5278" w14:textId="77777777">
            <w:pPr>
              <w:keepNext/>
              <w:keepLines/>
            </w:pPr>
            <w:r w:rsidRPr="004A4F59">
              <w:t>San José, Costa Rica</w:t>
            </w:r>
          </w:p>
          <w:p w:rsidR="006054B0" w:rsidRPr="004A4F59" w:rsidP="004907C2" w14:paraId="7481BC21" w14:textId="77777777">
            <w:pPr>
              <w:keepNext/>
              <w:keepLines/>
            </w:pPr>
            <w:r w:rsidRPr="004A4F59">
              <w:t>Tel: +(506) 2549 3407</w:t>
            </w:r>
          </w:p>
          <w:p w:rsidR="006054B0" w:rsidRPr="004A4F59" w:rsidP="004907C2" w14:paraId="301B2577" w14:textId="77777777">
            <w:pPr>
              <w:keepNext/>
              <w:keepLines/>
            </w:pPr>
            <w:r w:rsidRPr="004A4F59">
              <w:t>Fax: +(506) 2549 3598</w:t>
            </w:r>
          </w:p>
          <w:p w:rsidR="006054B0" w:rsidRPr="004A4F59" w:rsidP="004907C2" w14:paraId="1C791A3A" w14:textId="77777777">
            <w:pPr>
              <w:keepNext/>
              <w:keepLines/>
              <w:spacing w:after="120"/>
            </w:pPr>
            <w:r w:rsidRPr="004A4F59">
              <w:t xml:space="preserve">Correo electrónico: </w:t>
            </w:r>
            <w:hyperlink r:id="rId5" w:history="1">
              <w:r w:rsidRPr="004A4F59">
                <w:rPr>
                  <w:color w:val="0000FF"/>
                  <w:u w:val="single"/>
                </w:rPr>
                <w:t>puntocontactoMSF@sfe.go.cr</w:t>
              </w:r>
            </w:hyperlink>
          </w:p>
        </w:tc>
      </w:tr>
    </w:tbl>
    <w:p w:rsidR="00337700" w:rsidRPr="008E347D" w:rsidP="008E347D" w14:paraId="4B95C189" w14:textId="77777777"/>
    <w:sectPr w:rsidSect="00EC49A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EC49AD" w:rsidP="00EC49AD" w14:paraId="2061EFCB" w14:textId="5DC9171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C49AD" w:rsidP="00EC49AD" w14:paraId="705A30B5" w14:textId="0A97A29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39FD68EC"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49AD" w:rsidRPr="00EC49AD" w:rsidP="00EC49AD" w14:paraId="589FB406" w14:textId="77777777">
    <w:pPr>
      <w:pStyle w:val="Header"/>
      <w:pBdr>
        <w:bottom w:val="single" w:sz="4" w:space="1" w:color="auto"/>
      </w:pBdr>
      <w:tabs>
        <w:tab w:val="clear" w:pos="4513"/>
        <w:tab w:val="clear" w:pos="9027"/>
      </w:tabs>
      <w:jc w:val="center"/>
    </w:pPr>
    <w:r w:rsidRPr="00EC49AD">
      <w:t>G/SPS/N/CRI/329</w:t>
    </w:r>
  </w:p>
  <w:p w:rsidR="00EC49AD" w:rsidRPr="00EC49AD" w:rsidP="00EC49AD" w14:paraId="475DF13E" w14:textId="77777777">
    <w:pPr>
      <w:pStyle w:val="Header"/>
      <w:pBdr>
        <w:bottom w:val="single" w:sz="4" w:space="1" w:color="auto"/>
      </w:pBdr>
      <w:tabs>
        <w:tab w:val="clear" w:pos="4513"/>
        <w:tab w:val="clear" w:pos="9027"/>
      </w:tabs>
      <w:jc w:val="center"/>
    </w:pPr>
  </w:p>
  <w:p w:rsidR="00EC49AD" w:rsidRPr="00EC49AD" w:rsidP="00EC49AD" w14:paraId="794BFC2F" w14:textId="01CA424B">
    <w:pPr>
      <w:pStyle w:val="Header"/>
      <w:pBdr>
        <w:bottom w:val="single" w:sz="4" w:space="1" w:color="auto"/>
      </w:pBdr>
      <w:tabs>
        <w:tab w:val="clear" w:pos="4513"/>
        <w:tab w:val="clear" w:pos="9027"/>
      </w:tabs>
      <w:jc w:val="center"/>
    </w:pPr>
    <w:r w:rsidRPr="00EC49AD">
      <w:t xml:space="preserve">- </w:t>
    </w:r>
    <w:r w:rsidRPr="00EC49AD">
      <w:fldChar w:fldCharType="begin"/>
    </w:r>
    <w:r w:rsidRPr="00EC49AD">
      <w:instrText xml:space="preserve"> PAGE </w:instrText>
    </w:r>
    <w:r w:rsidRPr="00EC49AD">
      <w:fldChar w:fldCharType="separate"/>
    </w:r>
    <w:r w:rsidRPr="00EC49AD">
      <w:t>2</w:t>
    </w:r>
    <w:r w:rsidRPr="00EC49AD">
      <w:fldChar w:fldCharType="end"/>
    </w:r>
    <w:r w:rsidRPr="00EC49AD">
      <w:t xml:space="preserve"> -</w:t>
    </w:r>
  </w:p>
  <w:p w:rsidR="00152750" w:rsidRPr="00EC49AD" w:rsidP="00EC49AD" w14:paraId="046C7324" w14:textId="43B7B29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49AD" w:rsidRPr="00EC49AD" w:rsidP="00EC49AD" w14:paraId="7427A164" w14:textId="77777777">
    <w:pPr>
      <w:pStyle w:val="Header"/>
      <w:pBdr>
        <w:bottom w:val="single" w:sz="4" w:space="1" w:color="auto"/>
      </w:pBdr>
      <w:tabs>
        <w:tab w:val="clear" w:pos="4513"/>
        <w:tab w:val="clear" w:pos="9027"/>
      </w:tabs>
      <w:jc w:val="center"/>
    </w:pPr>
    <w:r w:rsidRPr="00EC49AD">
      <w:t>G/SPS/N/CRI/329</w:t>
    </w:r>
  </w:p>
  <w:p w:rsidR="00EC49AD" w:rsidRPr="00EC49AD" w:rsidP="00EC49AD" w14:paraId="2D698247" w14:textId="77777777">
    <w:pPr>
      <w:pStyle w:val="Header"/>
      <w:pBdr>
        <w:bottom w:val="single" w:sz="4" w:space="1" w:color="auto"/>
      </w:pBdr>
      <w:tabs>
        <w:tab w:val="clear" w:pos="4513"/>
        <w:tab w:val="clear" w:pos="9027"/>
      </w:tabs>
      <w:jc w:val="center"/>
    </w:pPr>
  </w:p>
  <w:p w:rsidR="00EC49AD" w:rsidRPr="00EC49AD" w:rsidP="00EC49AD" w14:paraId="155B1497" w14:textId="2F676A65">
    <w:pPr>
      <w:pStyle w:val="Header"/>
      <w:pBdr>
        <w:bottom w:val="single" w:sz="4" w:space="1" w:color="auto"/>
      </w:pBdr>
      <w:tabs>
        <w:tab w:val="clear" w:pos="4513"/>
        <w:tab w:val="clear" w:pos="9027"/>
      </w:tabs>
      <w:jc w:val="center"/>
    </w:pPr>
    <w:r w:rsidRPr="00EC49AD">
      <w:t xml:space="preserve">- </w:t>
    </w:r>
    <w:r w:rsidRPr="00EC49AD">
      <w:fldChar w:fldCharType="begin"/>
    </w:r>
    <w:r w:rsidRPr="00EC49AD">
      <w:instrText xml:space="preserve"> PAGE </w:instrText>
    </w:r>
    <w:r w:rsidRPr="00EC49AD">
      <w:fldChar w:fldCharType="separate"/>
    </w:r>
    <w:r w:rsidRPr="00EC49AD">
      <w:t>3</w:t>
    </w:r>
    <w:r w:rsidRPr="00EC49AD">
      <w:fldChar w:fldCharType="end"/>
    </w:r>
    <w:r w:rsidRPr="00EC49AD">
      <w:t xml:space="preserve"> -</w:t>
    </w:r>
  </w:p>
  <w:p w:rsidR="00DD65B2" w:rsidRPr="00EC49AD" w:rsidP="00EC49AD" w14:paraId="537071DC" w14:textId="0687733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57A85F3"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063782D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1AA4205E" w14:textId="0AC1E76D">
          <w:pPr>
            <w:jc w:val="right"/>
            <w:rPr>
              <w:b/>
              <w:color w:val="FF0000"/>
              <w:szCs w:val="18"/>
            </w:rPr>
          </w:pPr>
          <w:r>
            <w:rPr>
              <w:b/>
              <w:color w:val="FF0000"/>
              <w:szCs w:val="18"/>
            </w:rPr>
            <w:t xml:space="preserve"> </w:t>
          </w:r>
        </w:p>
      </w:tc>
    </w:tr>
    <w:bookmarkEnd w:id="0"/>
    <w:tr w14:paraId="21A4B85F"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68717FE9"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5pt;height:56.4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6544F62B" w14:textId="77777777">
          <w:pPr>
            <w:jc w:val="right"/>
            <w:rPr>
              <w:b/>
              <w:szCs w:val="18"/>
            </w:rPr>
          </w:pPr>
        </w:p>
      </w:tc>
    </w:tr>
    <w:tr w14:paraId="675D1341"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4741EBC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C49AD" w:rsidP="009B6D2D" w14:paraId="6B7625ED" w14:textId="77777777">
          <w:pPr>
            <w:jc w:val="right"/>
            <w:rPr>
              <w:b/>
              <w:szCs w:val="18"/>
            </w:rPr>
          </w:pPr>
          <w:bookmarkStart w:id="1" w:name="bmkSymbols"/>
          <w:r>
            <w:rPr>
              <w:b/>
              <w:szCs w:val="18"/>
            </w:rPr>
            <w:t>G/SPS/N/CRI/329</w:t>
          </w:r>
        </w:p>
        <w:bookmarkEnd w:id="1"/>
        <w:p w:rsidR="005D4F0E" w:rsidRPr="008E347D" w:rsidP="009B6D2D" w14:paraId="470008C4" w14:textId="03A8529E">
          <w:pPr>
            <w:jc w:val="right"/>
            <w:rPr>
              <w:b/>
              <w:szCs w:val="18"/>
            </w:rPr>
          </w:pPr>
        </w:p>
      </w:tc>
    </w:tr>
    <w:tr w14:paraId="7E06D394"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78B88C7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5AF181A1" w14:textId="77777777">
          <w:pPr>
            <w:jc w:val="right"/>
            <w:rPr>
              <w:szCs w:val="18"/>
            </w:rPr>
          </w:pPr>
          <w:bookmarkStart w:id="2" w:name="spsDateDistribution"/>
          <w:bookmarkStart w:id="3" w:name="bmkDate"/>
          <w:bookmarkEnd w:id="2"/>
          <w:r w:rsidRPr="00152750">
            <w:rPr>
              <w:szCs w:val="18"/>
            </w:rPr>
            <w:t>14 de agosto de 2025</w:t>
          </w:r>
          <w:bookmarkEnd w:id="3"/>
        </w:p>
      </w:tc>
    </w:tr>
    <w:tr w14:paraId="69DD661A"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66EFC9A7" w14:textId="77777777">
          <w:pPr>
            <w:jc w:val="left"/>
            <w:rPr>
              <w:b/>
              <w:szCs w:val="18"/>
            </w:rPr>
          </w:pPr>
          <w:bookmarkStart w:id="4" w:name="bmkSerial"/>
          <w:r>
            <w:rPr>
              <w:b w:val="0"/>
              <w:color w:val="FF0000"/>
            </w:rPr>
            <w:t>(25-5111)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1817F34C"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4E08C7BA"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6DA2D5D3" w14:textId="5677E41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1AF1EC73" w14:textId="7946BACE">
          <w:pPr>
            <w:jc w:val="right"/>
            <w:rPr>
              <w:bCs/>
              <w:szCs w:val="18"/>
            </w:rPr>
          </w:pPr>
          <w:bookmarkStart w:id="7" w:name="bmkLanguage"/>
          <w:r>
            <w:rPr>
              <w:bCs/>
              <w:szCs w:val="18"/>
            </w:rPr>
            <w:t>Original: español</w:t>
          </w:r>
          <w:bookmarkEnd w:id="7"/>
        </w:p>
      </w:tc>
    </w:tr>
  </w:tbl>
  <w:p w:rsidR="00DD65B2" w:rsidRPr="008E347D" w14:paraId="41E2FD2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12072239">
    <w:abstractNumId w:val="8"/>
  </w:num>
  <w:num w:numId="2" w16cid:durableId="1901092459">
    <w:abstractNumId w:val="3"/>
  </w:num>
  <w:num w:numId="3" w16cid:durableId="1869249702">
    <w:abstractNumId w:val="2"/>
  </w:num>
  <w:num w:numId="4" w16cid:durableId="621032455">
    <w:abstractNumId w:val="1"/>
  </w:num>
  <w:num w:numId="5" w16cid:durableId="735401491">
    <w:abstractNumId w:val="0"/>
  </w:num>
  <w:num w:numId="6" w16cid:durableId="1914195467">
    <w:abstractNumId w:val="12"/>
  </w:num>
  <w:num w:numId="7" w16cid:durableId="390151970">
    <w:abstractNumId w:val="10"/>
  </w:num>
  <w:num w:numId="8" w16cid:durableId="690567546">
    <w:abstractNumId w:val="13"/>
  </w:num>
  <w:num w:numId="9" w16cid:durableId="1287855942">
    <w:abstractNumId w:val="9"/>
  </w:num>
  <w:num w:numId="10" w16cid:durableId="1250311159">
    <w:abstractNumId w:val="7"/>
  </w:num>
  <w:num w:numId="11" w16cid:durableId="1948193242">
    <w:abstractNumId w:val="6"/>
  </w:num>
  <w:num w:numId="12" w16cid:durableId="2131588850">
    <w:abstractNumId w:val="5"/>
  </w:num>
  <w:num w:numId="13" w16cid:durableId="825971543">
    <w:abstractNumId w:val="4"/>
  </w:num>
  <w:num w:numId="14" w16cid:durableId="1385713668">
    <w:abstractNumId w:val="11"/>
  </w:num>
  <w:num w:numId="15" w16cid:durableId="2042628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0F3C0B"/>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77A3"/>
    <w:rsid w:val="00571EE1"/>
    <w:rsid w:val="00592965"/>
    <w:rsid w:val="005B571A"/>
    <w:rsid w:val="005C6D4E"/>
    <w:rsid w:val="005C7C20"/>
    <w:rsid w:val="005D21E5"/>
    <w:rsid w:val="005D4F0E"/>
    <w:rsid w:val="005E14C9"/>
    <w:rsid w:val="006054B0"/>
    <w:rsid w:val="00605630"/>
    <w:rsid w:val="0064249C"/>
    <w:rsid w:val="00645E28"/>
    <w:rsid w:val="00651EF1"/>
    <w:rsid w:val="006568C1"/>
    <w:rsid w:val="006652F7"/>
    <w:rsid w:val="0066688C"/>
    <w:rsid w:val="006677E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09C1"/>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C49AD"/>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7B6B7A"/>
  <w15:docId w15:val="{334F6A8F-801E-4A99-9761-FD35ED6E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5290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lastModifiedBy>Doleans, Marion</cp:lastModifiedBy>
  <cp:revision>15</cp:revision>
  <dcterms:created xsi:type="dcterms:W3CDTF">2017-07-03T11:18:00Z</dcterms:created>
  <dcterms:modified xsi:type="dcterms:W3CDTF">2025-08-14T14:37:00Z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G/SPS/N/CRI/329</vt:lpwstr>
  </property>
</Properties>
</file>