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4A0992DD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12063A6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6C53F7D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6C588903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CANADA</w:t>
            </w:r>
          </w:p>
          <w:p w:rsidR="00EA4725" w:rsidRPr="00441372" w:rsidP="00441372" w14:paraId="1B8D2D0E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48338FC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3FAF30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D4A588B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Pest Management Regulatory Agency (PMRA), Health Canada</w:t>
            </w:r>
          </w:p>
        </w:tc>
      </w:tr>
      <w:tr w14:paraId="594A5E3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D1FC9D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78F234F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Pesticide pyriofenone in or on cherries (crop subgroup 12-09A) and apples (ICS Code(s): 65.020, 65.100, 67.040, 67.080)</w:t>
            </w:r>
          </w:p>
        </w:tc>
      </w:tr>
      <w:tr w14:paraId="038ABF7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50E7AD8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78B6FC8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6B4C3826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66130A9B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71877F5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CDF117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C72F5B" w14:paraId="4879538F" w14:textId="218301ED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Proposed Maximum Residue Limit: Pyriofenone (PMRL2025-12)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 and French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7 and 8</w:t>
            </w:r>
          </w:p>
        </w:tc>
      </w:tr>
      <w:tr w14:paraId="6637A5F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62D507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3751563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The objective of the notified document PMRL2025-12 is to consult on the listed maximum residue limits (MRLs) for pyriofenone that have been proposed by Health Canada's Pest Management Regulatory Agency (PMRA).</w:t>
            </w:r>
          </w:p>
          <w:p w:rsidR="00180550" w:rsidRPr="0065690F" w:rsidP="00441372" w14:paraId="7DC2524D" w14:textId="357CF574">
            <w:pPr>
              <w:spacing w:before="120" w:after="120"/>
            </w:pPr>
            <w:r w:rsidRPr="00C72F5B">
              <w:rPr>
                <w:u w:val="single"/>
              </w:rPr>
              <w:t>MRL (ppm</w:t>
            </w:r>
            <w:r w:rsidRPr="0065690F">
              <w:t>)</w:t>
            </w:r>
            <w:r w:rsidRPr="00C72F5B">
              <w:rPr>
                <w:vertAlign w:val="superscript"/>
              </w:rPr>
              <w:t>1</w:t>
            </w:r>
            <w:r>
              <w:tab/>
            </w:r>
            <w:r>
              <w:tab/>
            </w:r>
            <w:r w:rsidRPr="00C72F5B">
              <w:rPr>
                <w:u w:val="single"/>
              </w:rPr>
              <w:t>Raw Agricultural Commodity (RAC) and/or Processed Commodity</w:t>
            </w:r>
          </w:p>
          <w:p w:rsidR="00180550" w:rsidRPr="0065690F" w:rsidP="00124269" w14:paraId="22DC3DEC" w14:textId="4593F152">
            <w:pPr>
              <w:tabs>
                <w:tab w:val="left" w:pos="1718"/>
              </w:tabs>
              <w:spacing w:before="120"/>
            </w:pPr>
            <w:r w:rsidRPr="0065690F">
              <w:t>1.5</w:t>
            </w:r>
            <w:r>
              <w:tab/>
            </w:r>
            <w:r w:rsidRPr="0065690F">
              <w:t>Cherries (crop subgroup 12-09A)</w:t>
            </w:r>
          </w:p>
          <w:p w:rsidR="00180550" w:rsidRPr="0065690F" w:rsidP="00124269" w14:paraId="76405A93" w14:textId="787BD995">
            <w:pPr>
              <w:tabs>
                <w:tab w:val="left" w:pos="1718"/>
              </w:tabs>
              <w:spacing w:after="120"/>
            </w:pPr>
            <w:r w:rsidRPr="0065690F">
              <w:t>0.3</w:t>
            </w:r>
            <w:r>
              <w:tab/>
            </w:r>
            <w:r w:rsidRPr="0065690F">
              <w:t>Apples</w:t>
            </w:r>
          </w:p>
          <w:p w:rsidR="00180550" w:rsidRPr="00C72F5B" w:rsidP="00441372" w14:paraId="1DDFC36C" w14:textId="77777777">
            <w:pPr>
              <w:spacing w:before="120" w:after="120"/>
              <w:rPr>
                <w:sz w:val="16"/>
                <w:szCs w:val="20"/>
              </w:rPr>
            </w:pPr>
            <w:r w:rsidRPr="00C72F5B">
              <w:rPr>
                <w:vertAlign w:val="superscript"/>
              </w:rPr>
              <w:t>1</w:t>
            </w:r>
            <w:r w:rsidRPr="0065690F">
              <w:t xml:space="preserve"> </w:t>
            </w:r>
            <w:r w:rsidRPr="00C72F5B">
              <w:rPr>
                <w:sz w:val="16"/>
                <w:szCs w:val="20"/>
              </w:rPr>
              <w:t>ppm = parts per million</w:t>
            </w:r>
          </w:p>
          <w:p w:rsidR="00180550" w:rsidRPr="0065690F" w:rsidP="00441372" w14:paraId="2C58D031" w14:textId="77777777">
            <w:pPr>
              <w:spacing w:before="120" w:after="120"/>
            </w:pPr>
            <w:r w:rsidRPr="0065690F">
              <w:t>The commodities included in the listed crop groups/subgroups can be found on the</w:t>
            </w:r>
            <w:r w:rsidRPr="0065690F">
              <w:rPr>
                <w:i/>
                <w:iCs/>
              </w:rPr>
              <w:t xml:space="preserve"> Residue Chemistry Crop Groups </w:t>
            </w:r>
            <w:r w:rsidRPr="0065690F">
              <w:t>webpage (</w:t>
            </w:r>
            <w:hyperlink r:id="rId5" w:history="1">
              <w:r w:rsidRPr="0065690F">
                <w:rPr>
                  <w:color w:val="0000FF"/>
                  <w:u w:val="single"/>
                </w:rPr>
                <w:t>https://www.canada.ca/en/health-canada/services/consumer-product-safety/pesticides-pest-management/public/protecting-your-health-environment/pesticides-food/residue-chemistry-crop-groups.html</w:t>
              </w:r>
            </w:hyperlink>
            <w:r w:rsidRPr="0065690F">
              <w:t>) in the Pesticides section of the Canada.ca website.</w:t>
            </w:r>
          </w:p>
        </w:tc>
      </w:tr>
      <w:tr w14:paraId="6DB888F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FE7D1F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B6F08FB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11905C0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B6BF281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743194D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442E8207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(310 Pyriofenone)</w:t>
            </w:r>
          </w:p>
          <w:p w:rsidR="00EA4725" w:rsidRPr="00441372" w:rsidP="00441372" w14:paraId="473F2554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C87D8BD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292A09A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C72F5B" w14:paraId="2E281AE6" w14:textId="77777777">
            <w:pPr>
              <w:spacing w:before="240"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539CB30F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[X] No</w:t>
            </w:r>
          </w:p>
          <w:p w:rsidR="00EA4725" w:rsidRPr="00441372" w:rsidP="00441372" w14:paraId="3D8E278F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Currently, there are no Codex MRLs listed for pyriofenone in or on the petitioned commodities according to the Codex Alimentarius Pesticide Index website.</w:t>
            </w:r>
          </w:p>
        </w:tc>
      </w:tr>
      <w:tr w14:paraId="64B18B6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A26A85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C72F5B" w:rsidP="00C72F5B" w14:paraId="7298B81E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</w:p>
          <w:p w:rsidR="00180550" w:rsidRPr="0065690F" w:rsidP="00C72F5B" w14:paraId="318C0BE8" w14:textId="3640E4DD">
            <w:pPr>
              <w:spacing w:before="120" w:after="120"/>
            </w:pPr>
            <w:r w:rsidRPr="0065690F">
              <w:t xml:space="preserve">Health Canada website: </w:t>
            </w:r>
            <w:hyperlink r:id="rId6" w:history="1">
              <w:r w:rsidRPr="0065690F" w:rsidR="00EA4725">
                <w:rPr>
                  <w:color w:val="0000FF"/>
                  <w:u w:val="single"/>
                </w:rPr>
                <w:t>https://www.canada.ca/en/health-canada/services/consumer-product-safety/pesticides-pest-management/public/consultations.html</w:t>
              </w:r>
            </w:hyperlink>
            <w:r w:rsidRPr="0065690F">
              <w:t>, PMRL2025-12, posted: 29 July 2025</w:t>
            </w:r>
            <w:r>
              <w:t xml:space="preserve"> </w:t>
            </w:r>
            <w:r w:rsidRPr="0065690F">
              <w:rPr>
                <w:bCs/>
              </w:rPr>
              <w:t>(available in English and French)</w:t>
            </w:r>
          </w:p>
        </w:tc>
      </w:tr>
      <w:tr w14:paraId="4AA682E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A3F1E7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2802F05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Normally within four to five months from the posting of the Proposed MRL document on the Health Canada website.</w:t>
            </w:r>
          </w:p>
          <w:p w:rsidR="00EA4725" w:rsidRPr="00441372" w:rsidP="00441372" w14:paraId="7A989559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</w:p>
        </w:tc>
      </w:tr>
      <w:tr w14:paraId="0CC5F49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0F980D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ED14BB1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On the date the measure is adopted.</w:t>
            </w:r>
          </w:p>
          <w:p w:rsidR="00EA4725" w:rsidRPr="00441372" w:rsidP="00441372" w14:paraId="2E51A223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4E3D2D9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1449FC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0B1FF6A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12 October 2025</w:t>
            </w:r>
          </w:p>
          <w:p w:rsidR="00EA4725" w:rsidRPr="00441372" w:rsidP="00441372" w14:paraId="27A05DDA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</w:tc>
      </w:tr>
      <w:tr w14:paraId="4E5146E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1C0AD8F1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67315C48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C72F5B" w14:paraId="6BAE21FA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>The electronic version of the regulatory text can be downloaded at:</w:t>
            </w:r>
          </w:p>
          <w:p w:rsidR="00EA4725" w:rsidRPr="0065690F" w:rsidP="00C72F5B" w14:paraId="125A5C46" w14:textId="77777777">
            <w:pPr>
              <w:keepNext/>
              <w:keepLines/>
              <w:spacing w:after="120"/>
              <w:rPr>
                <w:bCs/>
              </w:rPr>
            </w:pPr>
            <w:hyperlink r:id="rId7" w:history="1">
              <w:r w:rsidRPr="0065690F">
                <w:rPr>
                  <w:bCs/>
                  <w:color w:val="0000FF"/>
                  <w:u w:val="single"/>
                </w:rPr>
                <w:t>https://www.canada.ca/en/health-canada/services/consumer-product-safety/pesticides-pest-management/public/consultations/proposed-maximum-residue-limit/2025/pyriofenone/document.html</w:t>
              </w:r>
            </w:hyperlink>
            <w:r w:rsidRPr="0065690F" w:rsidR="00C72F5B">
              <w:rPr>
                <w:bCs/>
              </w:rPr>
              <w:t xml:space="preserve"> (English)</w:t>
            </w:r>
          </w:p>
          <w:p w:rsidR="00EA4725" w:rsidRPr="0065690F" w:rsidP="00C72F5B" w14:paraId="2F92A500" w14:textId="77777777">
            <w:pPr>
              <w:keepNext/>
              <w:keepLines/>
              <w:spacing w:after="120"/>
              <w:rPr>
                <w:bCs/>
              </w:rPr>
            </w:pPr>
            <w:hyperlink r:id="rId8" w:history="1">
              <w:r w:rsidRPr="0065690F">
                <w:rPr>
                  <w:bCs/>
                  <w:color w:val="0000FF"/>
                  <w:u w:val="single"/>
                </w:rPr>
                <w:t>https://www.canada.ca/fr/sante-canada/services/securite-produits-consommation/pesticides-lutte-antiparasitaire/public/consultations/limites-maximales-residus-proposees/2025/pyriofenone/document.html</w:t>
              </w:r>
            </w:hyperlink>
            <w:r w:rsidRPr="0065690F" w:rsidR="00C72F5B">
              <w:rPr>
                <w:bCs/>
              </w:rPr>
              <w:t xml:space="preserve"> (French)</w:t>
            </w:r>
          </w:p>
          <w:p w:rsidR="00EA4725" w:rsidRPr="0065690F" w:rsidP="00C72F5B" w14:paraId="27D0B3FD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>Or requested from:</w:t>
            </w:r>
          </w:p>
          <w:p w:rsidR="00EA4725" w:rsidRPr="0065690F" w:rsidP="00F3021D" w14:paraId="0C95B33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Canada's Notification Authority and Enquiry Point</w:t>
            </w:r>
          </w:p>
          <w:p w:rsidR="00EA4725" w:rsidRPr="0065690F" w:rsidP="00F3021D" w14:paraId="66096207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Technical Barriers and Regulations Division</w:t>
            </w:r>
          </w:p>
          <w:p w:rsidR="00EA4725" w:rsidRPr="0065690F" w:rsidP="00F3021D" w14:paraId="11029BF5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Global Affairs Canada</w:t>
            </w:r>
          </w:p>
          <w:p w:rsidR="00EA4725" w:rsidRPr="0065690F" w:rsidP="00F3021D" w14:paraId="2C25D1AF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111 Sussex Drive</w:t>
            </w:r>
          </w:p>
          <w:p w:rsidR="00EA4725" w:rsidRPr="0065690F" w:rsidP="00F3021D" w14:paraId="41E9EB95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Ottawa, Ontario, K1A 0G2</w:t>
            </w:r>
          </w:p>
          <w:p w:rsidR="00EA4725" w:rsidRPr="00C72F5B" w:rsidP="00F3021D" w14:paraId="45FF9822" w14:textId="77777777">
            <w:pPr>
              <w:keepNext/>
              <w:keepLines/>
              <w:rPr>
                <w:bCs/>
                <w:lang w:val="es-ES"/>
              </w:rPr>
            </w:pPr>
            <w:r w:rsidRPr="00C72F5B">
              <w:rPr>
                <w:bCs/>
                <w:lang w:val="es-ES"/>
              </w:rPr>
              <w:t>Canada</w:t>
            </w:r>
          </w:p>
          <w:p w:rsidR="00EA4725" w:rsidRPr="00C72F5B" w:rsidP="00F3021D" w14:paraId="797C247E" w14:textId="77777777">
            <w:pPr>
              <w:keepNext/>
              <w:keepLines/>
              <w:rPr>
                <w:bCs/>
                <w:lang w:val="es-ES"/>
              </w:rPr>
            </w:pPr>
            <w:r w:rsidRPr="00C72F5B">
              <w:rPr>
                <w:bCs/>
                <w:lang w:val="es-ES"/>
              </w:rPr>
              <w:t>Tel: +(343) 203 4273</w:t>
            </w:r>
          </w:p>
          <w:p w:rsidR="00EA4725" w:rsidRPr="00C72F5B" w:rsidP="00F3021D" w14:paraId="2A90F54E" w14:textId="77777777">
            <w:pPr>
              <w:keepNext/>
              <w:keepLines/>
              <w:rPr>
                <w:bCs/>
                <w:lang w:val="es-ES"/>
              </w:rPr>
            </w:pPr>
            <w:r w:rsidRPr="00C72F5B">
              <w:rPr>
                <w:bCs/>
                <w:lang w:val="es-ES"/>
              </w:rPr>
              <w:t>Fax: +(613) 943 0346</w:t>
            </w:r>
          </w:p>
          <w:p w:rsidR="00EA4725" w:rsidRPr="00C72F5B" w:rsidP="00F3021D" w14:paraId="161F6ACF" w14:textId="77777777">
            <w:pPr>
              <w:keepNext/>
              <w:keepLines/>
              <w:spacing w:after="120"/>
              <w:rPr>
                <w:bCs/>
                <w:lang w:val="es-ES"/>
              </w:rPr>
            </w:pPr>
            <w:r w:rsidRPr="00C72F5B">
              <w:rPr>
                <w:bCs/>
                <w:lang w:val="es-ES"/>
              </w:rPr>
              <w:t xml:space="preserve">E-mail: </w:t>
            </w:r>
            <w:hyperlink r:id="rId9" w:history="1">
              <w:r w:rsidRPr="00C72F5B">
                <w:rPr>
                  <w:bCs/>
                  <w:color w:val="0000FF"/>
                  <w:u w:val="single"/>
                  <w:lang w:val="es-ES"/>
                </w:rPr>
                <w:t>enquirypoint@international.gc.ca</w:t>
              </w:r>
            </w:hyperlink>
          </w:p>
        </w:tc>
      </w:tr>
    </w:tbl>
    <w:p w:rsidR="007141CF" w:rsidRPr="00C72F5B" w:rsidP="00441372" w14:paraId="1F195B71" w14:textId="77777777">
      <w:pPr>
        <w:rPr>
          <w:lang w:val="es-ES"/>
        </w:rPr>
      </w:pPr>
    </w:p>
    <w:sectPr w:rsidSect="00C72F5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C72F5B" w:rsidP="00C72F5B" w14:paraId="24B3AADD" w14:textId="2244C3E1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C72F5B" w:rsidP="00C72F5B" w14:paraId="15C5F63A" w14:textId="27D8DDCA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24C1CB04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72F5B" w:rsidRPr="00C72F5B" w:rsidP="00C72F5B" w14:paraId="45FDCAB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72F5B">
      <w:t>G/SPS/N/CAN/1601</w:t>
    </w:r>
  </w:p>
  <w:p w:rsidR="00C72F5B" w:rsidRPr="00C72F5B" w:rsidP="00C72F5B" w14:paraId="70BC9F9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72F5B" w:rsidRPr="00C72F5B" w:rsidP="00C72F5B" w14:paraId="4E229C3D" w14:textId="3456606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72F5B">
      <w:t xml:space="preserve">- </w:t>
    </w:r>
    <w:r w:rsidRPr="00C72F5B">
      <w:fldChar w:fldCharType="begin"/>
    </w:r>
    <w:r w:rsidRPr="00C72F5B">
      <w:instrText xml:space="preserve"> PAGE </w:instrText>
    </w:r>
    <w:r w:rsidRPr="00C72F5B">
      <w:fldChar w:fldCharType="separate"/>
    </w:r>
    <w:r w:rsidRPr="00C72F5B">
      <w:t>2</w:t>
    </w:r>
    <w:r w:rsidRPr="00C72F5B">
      <w:fldChar w:fldCharType="end"/>
    </w:r>
    <w:r w:rsidRPr="00C72F5B">
      <w:t xml:space="preserve"> -</w:t>
    </w:r>
  </w:p>
  <w:p w:rsidR="00EA4725" w:rsidRPr="00C72F5B" w:rsidP="00C72F5B" w14:paraId="28CE5224" w14:textId="3A4A4415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72F5B" w:rsidRPr="00C72F5B" w:rsidP="00C72F5B" w14:paraId="772968B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72F5B">
      <w:t>G/SPS/N/CAN/1601</w:t>
    </w:r>
  </w:p>
  <w:p w:rsidR="00C72F5B" w:rsidRPr="00C72F5B" w:rsidP="00C72F5B" w14:paraId="490E07B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72F5B" w:rsidRPr="00C72F5B" w:rsidP="00C72F5B" w14:paraId="0BFDF929" w14:textId="0AA3CD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72F5B">
      <w:t xml:space="preserve">- </w:t>
    </w:r>
    <w:r w:rsidRPr="00C72F5B">
      <w:fldChar w:fldCharType="begin"/>
    </w:r>
    <w:r w:rsidRPr="00C72F5B">
      <w:instrText xml:space="preserve"> PAGE </w:instrText>
    </w:r>
    <w:r w:rsidRPr="00C72F5B">
      <w:fldChar w:fldCharType="separate"/>
    </w:r>
    <w:r w:rsidRPr="00C72F5B">
      <w:rPr>
        <w:noProof/>
      </w:rPr>
      <w:t>2</w:t>
    </w:r>
    <w:r w:rsidRPr="00C72F5B">
      <w:fldChar w:fldCharType="end"/>
    </w:r>
    <w:r w:rsidRPr="00C72F5B">
      <w:t xml:space="preserve"> -</w:t>
    </w:r>
  </w:p>
  <w:p w:rsidR="00EA4725" w:rsidRPr="00C72F5B" w:rsidP="00C72F5B" w14:paraId="7EB1D947" w14:textId="431B5E50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05119CA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9A59131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FBFE8C2" w14:textId="74ED34A3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33DEA167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525746E1" w14:textId="45BD68F5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0300" cy="71120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0300" cy="71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947002C" w14:textId="77777777">
          <w:pPr>
            <w:jc w:val="right"/>
            <w:rPr>
              <w:b/>
              <w:szCs w:val="16"/>
            </w:rPr>
          </w:pPr>
        </w:p>
      </w:tc>
    </w:tr>
    <w:tr w14:paraId="5C2FB86B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EE2CB59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C72F5B" w:rsidP="00656ABC" w14:paraId="4E0A590F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G/SPS/N/CAN/1601</w:t>
          </w:r>
        </w:p>
        <w:bookmarkEnd w:id="1"/>
        <w:p w:rsidR="00656ABC" w:rsidRPr="00EA4725" w:rsidP="00656ABC" w14:paraId="62331168" w14:textId="0382DAA3">
          <w:pPr>
            <w:jc w:val="right"/>
            <w:rPr>
              <w:b/>
              <w:szCs w:val="16"/>
            </w:rPr>
          </w:pPr>
        </w:p>
      </w:tc>
    </w:tr>
    <w:tr w14:paraId="281CBDE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DC2C175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3845E27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7 August 2025</w:t>
          </w:r>
          <w:bookmarkEnd w:id="3"/>
        </w:p>
      </w:tc>
    </w:tr>
    <w:tr w14:paraId="4D67FD27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71AF4367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(25-5021)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BB9AE7E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788D44C8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296791DE" w14:textId="20716D07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0553BD2E" w14:textId="4CEB5A8E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English/French</w:t>
          </w:r>
          <w:bookmarkEnd w:id="7"/>
        </w:p>
      </w:tc>
    </w:tr>
  </w:tbl>
  <w:p w:rsidR="00ED54E0" w:rsidRPr="00441372" w14:paraId="5E9499E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38730256">
    <w:abstractNumId w:val="9"/>
  </w:num>
  <w:num w:numId="2" w16cid:durableId="627126039">
    <w:abstractNumId w:val="7"/>
  </w:num>
  <w:num w:numId="3" w16cid:durableId="1688754194">
    <w:abstractNumId w:val="6"/>
  </w:num>
  <w:num w:numId="4" w16cid:durableId="1469590742">
    <w:abstractNumId w:val="5"/>
  </w:num>
  <w:num w:numId="5" w16cid:durableId="1553039166">
    <w:abstractNumId w:val="4"/>
  </w:num>
  <w:num w:numId="6" w16cid:durableId="1002051244">
    <w:abstractNumId w:val="12"/>
  </w:num>
  <w:num w:numId="7" w16cid:durableId="1013729613">
    <w:abstractNumId w:val="11"/>
  </w:num>
  <w:num w:numId="8" w16cid:durableId="1253735825">
    <w:abstractNumId w:val="10"/>
  </w:num>
  <w:num w:numId="9" w16cid:durableId="97440767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84350334">
    <w:abstractNumId w:val="13"/>
  </w:num>
  <w:num w:numId="11" w16cid:durableId="620841910">
    <w:abstractNumId w:val="8"/>
  </w:num>
  <w:num w:numId="12" w16cid:durableId="1391922938">
    <w:abstractNumId w:val="3"/>
  </w:num>
  <w:num w:numId="13" w16cid:durableId="672607513">
    <w:abstractNumId w:val="2"/>
  </w:num>
  <w:num w:numId="14" w16cid:durableId="1502621690">
    <w:abstractNumId w:val="1"/>
  </w:num>
  <w:num w:numId="15" w16cid:durableId="748388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removePersonalInformation/>
  <w:removeDateAndTime/>
  <w:proofState w:spelling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4269"/>
    <w:rsid w:val="001277F1"/>
    <w:rsid w:val="00127BB0"/>
    <w:rsid w:val="0013337F"/>
    <w:rsid w:val="00157B94"/>
    <w:rsid w:val="00180550"/>
    <w:rsid w:val="00182B84"/>
    <w:rsid w:val="001B2336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65295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8F7F6A"/>
    <w:rsid w:val="00903AB0"/>
    <w:rsid w:val="009A2161"/>
    <w:rsid w:val="009A6F54"/>
    <w:rsid w:val="009C7FFB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72F5B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D604F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F25DA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canada.ca/en/health-canada/services/consumer-product-safety/pesticides-pest-management/public/protecting-your-health-environment/pesticides-food/residue-chemistry-crop-groups.html" TargetMode="External" /><Relationship Id="rId6" Type="http://schemas.openxmlformats.org/officeDocument/2006/relationships/hyperlink" Target="https://www.canada.ca/en/health-canada/services/consumer-product-safety/pesticides-pest-management/public/consultations.html" TargetMode="External" /><Relationship Id="rId7" Type="http://schemas.openxmlformats.org/officeDocument/2006/relationships/hyperlink" Target="https://www.canada.ca/en/health-canada/services/consumer-product-safety/pesticides-pest-management/public/consultations/proposed-maximum-residue-limit/2025/pyriofenone/document.html" TargetMode="External" /><Relationship Id="rId8" Type="http://schemas.openxmlformats.org/officeDocument/2006/relationships/hyperlink" Target="https://www.canada.ca/fr/sante-canada/services/securite-produits-consommation/pesticides-lutte-antiparasitaire/public/consultations/limites-maximales-residus-proposees/2025/pyriofenone/document.html" TargetMode="External" /><Relationship Id="rId9" Type="http://schemas.openxmlformats.org/officeDocument/2006/relationships/hyperlink" Target="mailto:enquirypoint@international.gc.ca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49f34409-0510-4ac0-b8d3-3a3c8aac3f8c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7D7EF3CD-659E-4B2F-A980-2EDD715F0C86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544</Words>
  <Characters>3740</Characters>
  <Application>Microsoft Office Word</Application>
  <DocSecurity>0</DocSecurity>
  <Lines>88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/>
  <LinksUpToDate>false</LinksUpToDate>
  <CharactersWithSpaces>4240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revision>4</cp:revision>
  <dcterms:created xsi:type="dcterms:W3CDTF">2025-08-07T10:21:00Z</dcterms:created>
  <dcterms:modified xsi:type="dcterms:W3CDTF">2025-08-07T10:43:00Z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G/SPS/N/CAN/1601</vt:lpwstr>
  </property>
  <property fmtid="{D5CDD505-2E9C-101B-9397-08002B2CF9AE}" pid="3" name="TitusGUID">
    <vt:lpwstr>49f34409-0510-4ac0-b8d3-3a3c8aac3f8c</vt:lpwstr>
  </property>
  <property fmtid="{D5CDD505-2E9C-101B-9397-08002B2CF9AE}" pid="4" name="WTOCLASSIFICATION">
    <vt:lpwstr>WTO OFFICIAL</vt:lpwstr>
  </property>
</Properties>
</file>