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0C5B66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8A34E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BF262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CB9E2B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223AE65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2F552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F451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DE231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6ED8B3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7ADD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8614CB" w14:textId="2317AA7F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Pla</w:t>
            </w:r>
            <w:r w:rsidR="00B1786F">
              <w:t>s</w:t>
            </w:r>
            <w:r w:rsidRPr="0065690F">
              <w:t>tics and Articles Thereof (HS code(s): 39)</w:t>
            </w:r>
          </w:p>
        </w:tc>
      </w:tr>
      <w:tr w14:paraId="249D5F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64292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8AB6D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7947C5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672FE9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FC824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7745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AA41C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Commission Regulation amending Regulation (EU) 2023/1442 as regards the transitional measures for plastic materials and articles manufactured with salicylic acid or untreated wood flour or fibres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54AA994E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https://members.wto.org/crnattachments/2025/SPS/EEC/25_05182_00_e.pdf</w:t>
              </w:r>
            </w:hyperlink>
          </w:p>
        </w:tc>
      </w:tr>
      <w:tr w14:paraId="5C4ADE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32A9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A0723A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regulation amends the transitional measure in Regulation (EU) 2023/1442 by adjusting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the date by which the European Food Safety Authority must have considered the application valid concerning the authorisation of 'untreated wood flour or fibers'. With this amendment applicants have a reasonable time to complete their application.</w:t>
            </w:r>
          </w:p>
        </w:tc>
      </w:tr>
      <w:tr w14:paraId="16FE6E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3E47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44F1D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21055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F1EE7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56DEF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CB4945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6AC2CB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3D4C0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89A0AE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89FE98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9CF863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95CA41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52EB9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9FC5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7A2D7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9026C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7FB4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3D343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November 2025</w:t>
            </w:r>
          </w:p>
          <w:p w:rsidR="00EA4725" w:rsidRPr="00441372" w:rsidP="00441372" w14:paraId="490A3E3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November 2025</w:t>
            </w:r>
          </w:p>
        </w:tc>
      </w:tr>
      <w:tr w14:paraId="7D35E8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082E4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E44F3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that of its publication in the </w:t>
            </w:r>
            <w:r w:rsidRPr="0065690F">
              <w:rPr>
                <w:i/>
                <w:iCs/>
              </w:rPr>
              <w:t>Official Journal of the European Union</w:t>
            </w:r>
            <w:r w:rsidRPr="0065690F">
              <w:t>.</w:t>
            </w:r>
          </w:p>
          <w:p w:rsidR="00EA4725" w:rsidRPr="00441372" w:rsidP="00441372" w14:paraId="5ABF6FE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1244E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3218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DE3BB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October 2025</w:t>
            </w:r>
          </w:p>
          <w:p w:rsidR="00EA4725" w:rsidRPr="00441372" w:rsidP="00441372" w14:paraId="6CA6E78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C3576" w:rsidRPr="0065690F" w:rsidP="00441372" w14:paraId="5A0DEBE8" w14:textId="77777777">
            <w:r w:rsidRPr="0065690F">
              <w:t>European Commission</w:t>
            </w:r>
          </w:p>
          <w:p w:rsidR="00BC3576" w:rsidRPr="0065690F" w:rsidP="00441372" w14:paraId="631FFB78" w14:textId="77777777">
            <w:r w:rsidRPr="0065690F">
              <w:t>DG Health and Food Safety, Unit A4-Multilateral International Relations</w:t>
            </w:r>
          </w:p>
          <w:p w:rsidR="00BC3576" w:rsidRPr="00E676B3" w:rsidP="00441372" w14:paraId="5CFF22C7" w14:textId="77777777">
            <w:pPr>
              <w:rPr>
                <w:lang w:val="fr-CH"/>
              </w:rPr>
            </w:pPr>
            <w:r w:rsidRPr="00E676B3">
              <w:rPr>
                <w:lang w:val="fr-CH"/>
              </w:rPr>
              <w:t>Rue Froissart 101</w:t>
            </w:r>
          </w:p>
          <w:p w:rsidR="00BC3576" w:rsidRPr="00E676B3" w:rsidP="00441372" w14:paraId="42E6139F" w14:textId="77777777">
            <w:pPr>
              <w:rPr>
                <w:lang w:val="fr-CH"/>
              </w:rPr>
            </w:pPr>
            <w:r w:rsidRPr="00E676B3">
              <w:rPr>
                <w:lang w:val="fr-CH"/>
              </w:rPr>
              <w:t>B-1049 Brussels</w:t>
            </w:r>
          </w:p>
          <w:p w:rsidR="00BC3576" w:rsidRPr="00E676B3" w:rsidP="00441372" w14:paraId="0F8B80BF" w14:textId="77777777">
            <w:pPr>
              <w:rPr>
                <w:lang w:val="fr-CH"/>
              </w:rPr>
            </w:pPr>
            <w:r w:rsidRPr="00E676B3">
              <w:rPr>
                <w:lang w:val="fr-CH"/>
              </w:rPr>
              <w:t>Tel:</w:t>
            </w:r>
            <w:r w:rsidRPr="00E676B3">
              <w:rPr>
                <w:lang w:val="fr-CH"/>
              </w:rPr>
              <w:t xml:space="preserve"> +(32 2) 295 4263</w:t>
            </w:r>
          </w:p>
          <w:p w:rsidR="00BC3576" w:rsidRPr="00B1786F" w:rsidP="00441372" w14:paraId="75D6EBE3" w14:textId="77777777">
            <w:pPr>
              <w:spacing w:after="120"/>
              <w:rPr>
                <w:lang w:val="fr-CH"/>
              </w:rPr>
            </w:pPr>
            <w:r w:rsidRPr="00B1786F">
              <w:rPr>
                <w:lang w:val="fr-CH"/>
              </w:rPr>
              <w:t>E-mail:</w:t>
            </w:r>
            <w:r w:rsidRPr="00B1786F">
              <w:rPr>
                <w:lang w:val="fr-CH"/>
              </w:rPr>
              <w:t xml:space="preserve"> </w:t>
            </w:r>
            <w:hyperlink r:id="rId6" w:history="1">
              <w:r w:rsidRPr="00B1786F">
                <w:rPr>
                  <w:color w:val="0000FF"/>
                  <w:u w:val="single"/>
                  <w:lang w:val="fr-CH"/>
                </w:rPr>
                <w:t>sps@ec.europa.eu</w:t>
              </w:r>
            </w:hyperlink>
          </w:p>
        </w:tc>
      </w:tr>
      <w:tr w14:paraId="344E49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8EE6CD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DD3A5A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B865D8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1CBE822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E676B3" w:rsidP="00F3021D" w14:paraId="53949724" w14:textId="77777777">
            <w:pPr>
              <w:keepNext/>
              <w:keepLines/>
              <w:rPr>
                <w:bCs/>
                <w:lang w:val="fr-CH"/>
              </w:rPr>
            </w:pPr>
            <w:r w:rsidRPr="00E676B3">
              <w:rPr>
                <w:bCs/>
                <w:lang w:val="fr-CH"/>
              </w:rPr>
              <w:t>Rue Froissart 101</w:t>
            </w:r>
          </w:p>
          <w:p w:rsidR="00EA4725" w:rsidRPr="00E676B3" w:rsidP="00F3021D" w14:paraId="06773306" w14:textId="77777777">
            <w:pPr>
              <w:keepNext/>
              <w:keepLines/>
              <w:rPr>
                <w:bCs/>
                <w:lang w:val="fr-CH"/>
              </w:rPr>
            </w:pPr>
            <w:r w:rsidRPr="00E676B3">
              <w:rPr>
                <w:bCs/>
                <w:lang w:val="fr-CH"/>
              </w:rPr>
              <w:t>B-1049 Brussels</w:t>
            </w:r>
          </w:p>
          <w:p w:rsidR="00EA4725" w:rsidRPr="00E676B3" w:rsidP="00F3021D" w14:paraId="25ED12B8" w14:textId="77777777">
            <w:pPr>
              <w:keepNext/>
              <w:keepLines/>
              <w:rPr>
                <w:bCs/>
                <w:lang w:val="fr-CH"/>
              </w:rPr>
            </w:pPr>
            <w:r w:rsidRPr="00E676B3">
              <w:rPr>
                <w:bCs/>
                <w:lang w:val="fr-CH"/>
              </w:rPr>
              <w:t>Tel:</w:t>
            </w:r>
            <w:r w:rsidRPr="00E676B3">
              <w:rPr>
                <w:bCs/>
                <w:lang w:val="fr-CH"/>
              </w:rPr>
              <w:t xml:space="preserve"> +(32 2) 295 4263</w:t>
            </w:r>
          </w:p>
          <w:p w:rsidR="00EA4725" w:rsidRPr="00B1786F" w:rsidP="00F3021D" w14:paraId="12F3F6C3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B1786F">
              <w:rPr>
                <w:bCs/>
                <w:lang w:val="fr-CH"/>
              </w:rPr>
              <w:t>E-mail:</w:t>
            </w:r>
            <w:r w:rsidRPr="00B1786F">
              <w:rPr>
                <w:bCs/>
                <w:lang w:val="fr-CH"/>
              </w:rPr>
              <w:t xml:space="preserve"> </w:t>
            </w:r>
            <w:hyperlink r:id="rId6" w:history="1">
              <w:r w:rsidRPr="00B1786F">
                <w:rPr>
                  <w:bCs/>
                  <w:color w:val="0000FF"/>
                  <w:u w:val="single"/>
                  <w:lang w:val="fr-CH"/>
                </w:rPr>
                <w:t>sps@ec.europa.eu</w:t>
              </w:r>
            </w:hyperlink>
          </w:p>
        </w:tc>
      </w:tr>
    </w:tbl>
    <w:p w:rsidR="007141CF" w:rsidRPr="00B1786F" w:rsidP="00441372" w14:paraId="3A57D92B" w14:textId="77777777">
      <w:pPr>
        <w:rPr>
          <w:lang w:val="fr-CH"/>
        </w:rPr>
      </w:pPr>
    </w:p>
    <w:sectPr w:rsidSect="00E676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676B3" w:rsidP="00E676B3" w14:paraId="2321C6A6" w14:textId="42DBF27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676B3" w:rsidP="00E676B3" w14:paraId="4BD6D5FF" w14:textId="6BE1D37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2ED3F9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676B3" w:rsidRPr="00E676B3" w:rsidP="00E676B3" w14:paraId="189255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76B3">
      <w:t>G/SPS/N/EU/875</w:t>
    </w:r>
  </w:p>
  <w:p w:rsidR="00E676B3" w:rsidRPr="00E676B3" w:rsidP="00E676B3" w14:paraId="43B3B1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676B3" w:rsidRPr="00E676B3" w:rsidP="00E676B3" w14:paraId="32090F5F" w14:textId="40F9A17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76B3">
      <w:t xml:space="preserve">- </w:t>
    </w:r>
    <w:r w:rsidRPr="00E676B3">
      <w:fldChar w:fldCharType="begin"/>
    </w:r>
    <w:r w:rsidRPr="00E676B3">
      <w:instrText xml:space="preserve"> PAGE </w:instrText>
    </w:r>
    <w:r w:rsidRPr="00E676B3">
      <w:fldChar w:fldCharType="separate"/>
    </w:r>
    <w:r w:rsidRPr="00E676B3">
      <w:t>2</w:t>
    </w:r>
    <w:r w:rsidRPr="00E676B3">
      <w:fldChar w:fldCharType="end"/>
    </w:r>
    <w:r w:rsidRPr="00E676B3">
      <w:t xml:space="preserve"> -</w:t>
    </w:r>
  </w:p>
  <w:p w:rsidR="00EA4725" w:rsidRPr="00E676B3" w:rsidP="00E676B3" w14:paraId="6A8FFAD3" w14:textId="3C7D67E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676B3" w:rsidRPr="00E676B3" w:rsidP="00E676B3" w14:paraId="4A9AAE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76B3">
      <w:t>G/SPS/N/EU/875</w:t>
    </w:r>
  </w:p>
  <w:p w:rsidR="00E676B3" w:rsidRPr="00E676B3" w:rsidP="00E676B3" w14:paraId="7F3F5A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676B3" w:rsidRPr="00E676B3" w:rsidP="00E676B3" w14:paraId="6ACA86EF" w14:textId="2B1C7EF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76B3">
      <w:t xml:space="preserve">- </w:t>
    </w:r>
    <w:r w:rsidRPr="00E676B3">
      <w:fldChar w:fldCharType="begin"/>
    </w:r>
    <w:r w:rsidRPr="00E676B3">
      <w:instrText xml:space="preserve"> PAGE </w:instrText>
    </w:r>
    <w:r w:rsidRPr="00E676B3">
      <w:fldChar w:fldCharType="separate"/>
    </w:r>
    <w:r w:rsidRPr="00E676B3">
      <w:rPr>
        <w:noProof/>
      </w:rPr>
      <w:t>2</w:t>
    </w:r>
    <w:r w:rsidRPr="00E676B3">
      <w:fldChar w:fldCharType="end"/>
    </w:r>
    <w:r w:rsidRPr="00E676B3">
      <w:t xml:space="preserve"> -</w:t>
    </w:r>
  </w:p>
  <w:p w:rsidR="00EA4725" w:rsidRPr="00E676B3" w:rsidP="00E676B3" w14:paraId="2BC30F21" w14:textId="0AF16C0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50009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63FFA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554766C" w14:textId="526A69F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5964BF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C34C97A" w14:textId="705B2E5D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0220E95" w14:textId="77777777">
          <w:pPr>
            <w:jc w:val="right"/>
            <w:rPr>
              <w:b/>
              <w:szCs w:val="16"/>
            </w:rPr>
          </w:pPr>
        </w:p>
      </w:tc>
    </w:tr>
    <w:tr w14:paraId="659498A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1EDE4E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676B3" w:rsidP="00656ABC" w14:paraId="760536D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G/SPS/N/EU/875</w:t>
          </w:r>
        </w:p>
        <w:bookmarkEnd w:id="1"/>
        <w:p w:rsidR="00656ABC" w:rsidRPr="00EA4725" w:rsidP="00656ABC" w14:paraId="1D83D524" w14:textId="4219E223">
          <w:pPr>
            <w:jc w:val="right"/>
            <w:rPr>
              <w:b/>
              <w:szCs w:val="16"/>
            </w:rPr>
          </w:pPr>
        </w:p>
      </w:tc>
    </w:tr>
    <w:tr w14:paraId="01CA8F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B0F89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3D7BF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August 2025</w:t>
          </w:r>
          <w:bookmarkEnd w:id="3"/>
        </w:p>
      </w:tc>
    </w:tr>
    <w:tr w14:paraId="7DC6481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2F0CFD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(25-5005)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B621B8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FA1C95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AC913A4" w14:textId="1029D86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F0360B4" w14:textId="03CB96C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CB5A9F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7773667">
    <w:abstractNumId w:val="9"/>
  </w:num>
  <w:num w:numId="2" w16cid:durableId="1387560108">
    <w:abstractNumId w:val="7"/>
  </w:num>
  <w:num w:numId="3" w16cid:durableId="1525679173">
    <w:abstractNumId w:val="6"/>
  </w:num>
  <w:num w:numId="4" w16cid:durableId="1238901627">
    <w:abstractNumId w:val="5"/>
  </w:num>
  <w:num w:numId="5" w16cid:durableId="2061854283">
    <w:abstractNumId w:val="4"/>
  </w:num>
  <w:num w:numId="6" w16cid:durableId="280456045">
    <w:abstractNumId w:val="12"/>
  </w:num>
  <w:num w:numId="7" w16cid:durableId="414088097">
    <w:abstractNumId w:val="11"/>
  </w:num>
  <w:num w:numId="8" w16cid:durableId="1352032327">
    <w:abstractNumId w:val="10"/>
  </w:num>
  <w:num w:numId="9" w16cid:durableId="6579959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7392557">
    <w:abstractNumId w:val="13"/>
  </w:num>
  <w:num w:numId="11" w16cid:durableId="2129006764">
    <w:abstractNumId w:val="8"/>
  </w:num>
  <w:num w:numId="12" w16cid:durableId="2099398508">
    <w:abstractNumId w:val="3"/>
  </w:num>
  <w:num w:numId="13" w16cid:durableId="162819820">
    <w:abstractNumId w:val="2"/>
  </w:num>
  <w:num w:numId="14" w16cid:durableId="1241595101">
    <w:abstractNumId w:val="1"/>
  </w:num>
  <w:num w:numId="15" w16cid:durableId="227033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0471A"/>
    <w:rsid w:val="00713BFD"/>
    <w:rsid w:val="007141CF"/>
    <w:rsid w:val="007333DF"/>
    <w:rsid w:val="00737C23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7F36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1786F"/>
    <w:rsid w:val="00B230EC"/>
    <w:rsid w:val="00B367FB"/>
    <w:rsid w:val="00B52738"/>
    <w:rsid w:val="00B56EDC"/>
    <w:rsid w:val="00B94A75"/>
    <w:rsid w:val="00BB1F84"/>
    <w:rsid w:val="00BC035A"/>
    <w:rsid w:val="00BC3576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676B3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F70F53"/>
  <w15:docId w15:val="{ECD132B1-F2D4-4767-BB38-D9DB32302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5182_00_e.pdf" TargetMode="External" /><Relationship Id="rId6" Type="http://schemas.openxmlformats.org/officeDocument/2006/relationships/hyperlink" Target="mailto:sps@ec.europa.e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a8d95407-8101-4dcd-b2ae-1dff5a7444bb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5D0910F-CF81-49EA-9979-637E748A324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Carter-Johnson, Victoria</cp:lastModifiedBy>
  <cp:revision>4</cp:revision>
  <dcterms:created xsi:type="dcterms:W3CDTF">2025-08-06T08:06:00Z</dcterms:created>
  <dcterms:modified xsi:type="dcterms:W3CDTF">2025-08-06T08:37:00Z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G/SPS/N/EU/875</vt:lpwstr>
  </property>
  <property fmtid="{D5CDD505-2E9C-101B-9397-08002B2CF9AE}" pid="3" name="TitusGUID">
    <vt:lpwstr>a8d95407-8101-4dcd-b2ae-1dff5a7444bb</vt:lpwstr>
  </property>
  <property fmtid="{D5CDD505-2E9C-101B-9397-08002B2CF9AE}" pid="4" name="WTOCLASSIFICATION">
    <vt:lpwstr>WTO OFFICIAL</vt:lpwstr>
  </property>
</Properties>
</file>