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4A95F2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BD1D8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B33E3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65C96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56EC219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58758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7431D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A99A0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604B23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611BD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F6C34" w:rsidP="00DA2000" w14:paraId="46898C7A" w14:textId="77777777">
            <w:pPr>
              <w:spacing w:before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</w:p>
          <w:p w:rsidR="00B91FF3" w:rsidRPr="00DA2000" w:rsidP="00BF6C34" w14:paraId="5C76F0A2" w14:textId="6EB8E72D">
            <w:pPr>
              <w:spacing w:before="120" w:after="120"/>
            </w:pPr>
            <w:r w:rsidRPr="00A834A1">
              <w:rPr>
                <w:b/>
                <w:bCs/>
              </w:rPr>
              <w:t xml:space="preserve">PRODUCTOS DE ORIGEN PECUARIO: </w:t>
            </w:r>
          </w:p>
          <w:p w:rsidR="00CA2129" w:rsidRPr="00A834A1" w:rsidP="00BF6C34" w14:paraId="59FA60A6" w14:textId="77777777">
            <w:pPr>
              <w:spacing w:after="120"/>
            </w:pPr>
            <w:r w:rsidRPr="00A834A1">
              <w:t>Embutidos y/o productos cárnicos (cocidos, curados); Jamón deshuesado cocido o madurado; Lácteos pasteurizados; Enlatados y productos que hayan sido sometidos a un tratamiento térmico esterilizante de pescados, crustáceos, moluscos y demás invertebrados acuáticos; Productos de pescados, crustáceos moluscos y demás invertebrados acuáticos; Productos de pescados, crustáceos, moluscos y demás invertebrados acuáticos; Pescado Eviscerado; Pescado seco; Productos tales como camarones enteros o colas, bogavantes y cangrejos; Moluscos; Moluscos con media; Concha; Moluscos con concha; Abulones; Aceites y grasas aptos para el consumo humano de: pescado, mamíferos marinos, crustáceos, moluscos y demás invertebrados acuáticos.; Caldos o sopas (pasta, cubo o polvo) de: pescados, crustáceos, moluscos y demás invertebrados acuáticos.; Caviar y sus sucedáneos preparados con ovas de pescado; Extracto y jugo de: pescados, crustáceos, moluscos, demás invertebrados acuáticos y mamíferos marinos; Filetes y carne deshuesada de pescado (incluso picada) fresca, refrigerada, congelada o conservada; Harina, polvo o pellets de pescado y moluscos aptos para la alimentación humana; Lactosa con destino a alimentación Humana; Peptonas aptas para consumo humano de: pescado, moluscos y demás invertebrados acuáticos; Preparaciones para salsas, salsas, saborizantes y condimentos en polvo de origen animal diferente a bovino, ovino y caprino; Valvas y caparazones de crustáceos, moluscos, equinodermos y jibiones que hayan sido sometidos a cocción; Miel pasteurizada; Ámbar gris, castóreo, algalia, almizcle y cantáridas; Antisueros (sueros con anticuerpos), demás fracciones de la sangre y productos inmunológicos modificados para uso humano; Cueros completamente curtidos; Cuajo microbiano; Medios de cultivo para crecimiento de microorganismos de uso diferente al veterinario; Reactivos de diagnóstico para uso diferente al veterinario. (se debe contar con la documentación que soporte el uso y destino del producto diferente al uso veterinario); Reactivos de diagnóstico para humanos de uso in vitro. (se debe contar con la documentación que soporte el uso y destino del producto diferente al uso veterinario)</w:t>
            </w:r>
          </w:p>
          <w:p w:rsidR="00CA2129" w:rsidRPr="00A834A1" w:rsidP="00BF6C34" w14:paraId="755AAC6C" w14:textId="77777777">
            <w:pPr>
              <w:spacing w:after="120"/>
            </w:pPr>
            <w:r w:rsidRPr="00A834A1">
              <w:rPr>
                <w:b/>
                <w:bCs/>
              </w:rPr>
              <w:t>PRODUCTOS PARA USO O CONSUMO ANIMAL:</w:t>
            </w:r>
          </w:p>
          <w:p w:rsidR="00CA2129" w:rsidRPr="00A834A1" w:rsidP="00BF6C34" w14:paraId="3295AF8F" w14:textId="77777777">
            <w:pPr>
              <w:spacing w:after="120"/>
            </w:pPr>
            <w:r w:rsidRPr="00A834A1">
              <w:t>Alimentos balanceados (sometidos a tratamiento térmico) para consumo de perros o gatos; Suplementos, golosinas; Medicamentos de uso veterinario</w:t>
            </w:r>
          </w:p>
          <w:p w:rsidR="00CA2129" w:rsidRPr="00A834A1" w:rsidP="00BF6C34" w14:paraId="337CD266" w14:textId="77777777">
            <w:pPr>
              <w:keepNext/>
              <w:keepLines/>
              <w:spacing w:before="240" w:after="120"/>
            </w:pPr>
            <w:r w:rsidRPr="00A834A1">
              <w:rPr>
                <w:b/>
                <w:bCs/>
              </w:rPr>
              <w:t>PRODUCTOS DE ORIGEN AGRICOLAPRODUCTOS DE ORIGEN AGRICOLA:</w:t>
            </w:r>
          </w:p>
          <w:p w:rsidR="00BF6C34" w:rsidRPr="00A834A1" w:rsidP="00BF6C34" w14:paraId="56A0578A" w14:textId="41955AEB">
            <w:pPr>
              <w:keepNext/>
              <w:keepLines/>
              <w:spacing w:after="120"/>
            </w:pPr>
            <w:r w:rsidRPr="00A834A1">
              <w:t>cacahuates, almendras, maní y otras de diferentes; especies con cáscara y sin cáscara; Fruta deshidratada de diferentes especies; Hojas, corteza, raíces y flores de té, yerba mate, cúrcuma, canela, clavos, jengibre, laurel, azafrán, albahaca, tomillo y demás</w:t>
            </w:r>
            <w:r w:rsidRPr="00A834A1">
              <w:br/>
              <w:t>especias secas enteras, trituradas, pulverizadas y/o molidas; Granos de maíz, frijol, garbanzo y demás granos triturados o pulverizados (harina); Granos de anís, hinojo, comino cilantro, arroz, quinua, amaranto pimienta secas enteras, trituradas, pulverizadas y/o molidas; Frutos de ají, pimiento y pimentón secos y triturados, o pulverizados; Flores, follaje, hojas, ramas cortadas para ramos o adornos; Artesanía, cestería o espartería elaboradas a partir de material vegetal.</w:t>
            </w:r>
          </w:p>
        </w:tc>
      </w:tr>
      <w:tr w14:paraId="02D6CE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A63AD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2BFA4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B2D947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EA674A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292793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C0441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F6C34" w:rsidP="00DA2000" w14:paraId="1713A08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</w:p>
          <w:p w:rsidR="00B91FF3" w:rsidRPr="00DA2000" w:rsidP="00DA2000" w14:paraId="3C01A411" w14:textId="33532087">
            <w:pPr>
              <w:spacing w:before="120" w:after="120"/>
            </w:pPr>
            <w:r w:rsidRPr="00A834A1">
              <w:t>Proyecto de resolución "</w:t>
            </w:r>
            <w:r w:rsidRPr="00A834A1">
              <w:rPr>
                <w:i/>
                <w:iCs/>
              </w:rPr>
              <w:t>Por la cual se exonera del Documento Fito o Zoosanitario de Importación, así como el Certificado de Importación Sanitaria, a algunos productos de origen agrícola y pecuario para su ingreso a Colombia como equipaje acompañado</w:t>
            </w:r>
            <w:r w:rsidRPr="00A834A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7</w:t>
            </w:r>
          </w:p>
          <w:p w:rsidR="00B91FF3" w:rsidRPr="00DA2000" w:rsidP="00DA2000" w14:paraId="25FFEBFF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https://www.sucop.gov.co/entidades/ica/Normativa?IDNorma=22325</w:t>
              </w:r>
            </w:hyperlink>
          </w:p>
          <w:p w:rsidR="00B91FF3" w:rsidRPr="00DA2000" w:rsidP="00DA2000" w14:paraId="660D594C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https://members.wto.org/crnattachments/2025/SPS/COL/25_05145_00_s.pdf</w:t>
              </w:r>
            </w:hyperlink>
          </w:p>
        </w:tc>
      </w:tr>
      <w:tr w14:paraId="4B6D62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49B60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F6C34" w:rsidP="00DA2000" w14:paraId="6CEF4C6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</w:p>
          <w:p w:rsidR="00B91FF3" w:rsidRPr="00DA2000" w:rsidP="00DA2000" w14:paraId="1CD8FCF7" w14:textId="5AA0FBF8">
            <w:pPr>
              <w:spacing w:before="120" w:after="120"/>
            </w:pPr>
            <w:r w:rsidRPr="00A834A1">
              <w:t>La medida busca exonerar del Documento Fito o Zoosanitario de Importación, así como el Certificado de Importación Sanitaria a algunos productos de origen agrícola y pecuario para su ingreso a Colombia como equipaje acompañado. Las disposiciones establecidas aplicarán a aquellos productos de origen pecuario y agrícola que ingresen a Colombia como equipaje acompañado de viajeros internacionales y tripulantes, que dada su categoría de riesgo, no requerirán de Documento Fito o Zoosanitario de importación así como Certificado de Importación Sanitaria.</w:t>
            </w:r>
          </w:p>
        </w:tc>
      </w:tr>
      <w:tr w14:paraId="5B5107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5864A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19DD7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[X]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A9055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8D1BF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77C68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C07E81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65E581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65957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023B1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45A691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B7F07B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358390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C5C97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2EC8C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DA64DF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67B24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4579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40D25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69D1F39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360AD3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20F1A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E3BC2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32B71E1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DC18D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52E40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035D46" w14:textId="6FEC0D8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</w:t>
            </w:r>
            <w:r w:rsidR="00BF6C34">
              <w:t> </w:t>
            </w:r>
            <w:r w:rsidRPr="00A834A1">
              <w:t>de</w:t>
            </w:r>
            <w:r w:rsidR="00BF6C34">
              <w:t> </w:t>
            </w:r>
            <w:r w:rsidRPr="00A834A1">
              <w:t>octubre</w:t>
            </w:r>
            <w:r w:rsidR="00BF6C34">
              <w:t> </w:t>
            </w:r>
            <w:r w:rsidRPr="00A834A1">
              <w:t>de</w:t>
            </w:r>
            <w:r w:rsidR="00BF6C34">
              <w:t> </w:t>
            </w:r>
            <w:r w:rsidRPr="00A834A1">
              <w:t>2025</w:t>
            </w:r>
          </w:p>
          <w:p w:rsidR="00B91FF3" w:rsidRPr="00DA2000" w:rsidP="00DA2000" w14:paraId="3F1E3A1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A2129" w:rsidRPr="00A834A1" w:rsidP="00DA2000" w14:paraId="05A87C20" w14:textId="77777777">
            <w:pPr>
              <w:keepNext/>
            </w:pPr>
            <w:r w:rsidRPr="00A834A1">
              <w:t>Punto de Contacto OTC/MSF</w:t>
            </w:r>
          </w:p>
          <w:p w:rsidR="00CA2129" w:rsidRPr="00A834A1" w:rsidP="00DA2000" w14:paraId="2BAE8854" w14:textId="77777777">
            <w:pPr>
              <w:keepNext/>
            </w:pPr>
            <w:r w:rsidRPr="00A834A1">
              <w:t>Ministerio de Comercio, Industria y Turismo</w:t>
            </w:r>
          </w:p>
          <w:p w:rsidR="00CA2129" w:rsidRPr="00A834A1" w:rsidP="00DA2000" w14:paraId="61B0DAE7" w14:textId="77777777">
            <w:pPr>
              <w:keepNext/>
            </w:pPr>
            <w:r w:rsidRPr="00A834A1">
              <w:t>Dirección de Regulación</w:t>
            </w:r>
          </w:p>
          <w:p w:rsidR="00CA2129" w:rsidRPr="00A834A1" w:rsidP="00DA2000" w14:paraId="58CAA855" w14:textId="77777777">
            <w:pPr>
              <w:keepNext/>
            </w:pPr>
            <w:r w:rsidRPr="00A834A1">
              <w:t>Calle 28 # 13 A 15 piso 3, Bogotá, DC</w:t>
            </w:r>
          </w:p>
          <w:p w:rsidR="00CA2129" w:rsidRPr="00A834A1" w:rsidP="00DA2000" w14:paraId="71A8AB9A" w14:textId="77777777">
            <w:pPr>
              <w:keepNext/>
            </w:pPr>
            <w:r w:rsidRPr="00A834A1">
              <w:t>Edificio Centro de Comercio Internacional</w:t>
            </w:r>
          </w:p>
          <w:p w:rsidR="00CA2129" w:rsidRPr="00A834A1" w:rsidP="00DA2000" w14:paraId="6ECC3445" w14:textId="77777777">
            <w:pPr>
              <w:keepNext/>
            </w:pPr>
            <w:r w:rsidRPr="00A834A1">
              <w:t>Tel: +(57 1) 606 7676, Ext. 1340 y 2220</w:t>
            </w:r>
          </w:p>
          <w:p w:rsidR="00CA2129" w:rsidRPr="00A834A1" w:rsidP="00DA2000" w14:paraId="2AFE28B0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A2129" w:rsidRPr="00BF6C34" w:rsidP="00DA2000" w14:paraId="736BB7E2" w14:textId="77777777">
            <w:pPr>
              <w:keepNext/>
              <w:rPr>
                <w:lang w:val="en-GB"/>
              </w:rPr>
            </w:pPr>
            <w:r w:rsidRPr="00BF6C34">
              <w:rPr>
                <w:lang w:val="en-GB"/>
              </w:rPr>
              <w:t xml:space="preserve">Sitio web: </w:t>
            </w:r>
            <w:hyperlink r:id="rId8" w:history="1">
              <w:r w:rsidRPr="00BF6C34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BF6C34" w:rsidRPr="000002C9" w:rsidP="00DA2000" w14:paraId="560C7003" w14:textId="77777777">
            <w:pPr>
              <w:keepNext/>
              <w:rPr>
                <w:lang w:val="en-GB"/>
              </w:rPr>
            </w:pPr>
          </w:p>
          <w:p w:rsidR="00CA2129" w:rsidRPr="00A834A1" w:rsidP="00DA2000" w14:paraId="067A520A" w14:textId="4DD095B7">
            <w:pPr>
              <w:keepNext/>
            </w:pPr>
            <w:r w:rsidRPr="00A834A1">
              <w:t>Instituto Colombiano Agropecuario ICA</w:t>
            </w:r>
          </w:p>
          <w:p w:rsidR="00CA2129" w:rsidRPr="00A834A1" w:rsidP="00DA2000" w14:paraId="1DAA03B4" w14:textId="77777777">
            <w:pPr>
              <w:keepNext/>
            </w:pPr>
            <w:r w:rsidRPr="00A834A1">
              <w:t>Dirección Técnica de Asuntos Internacionales</w:t>
            </w:r>
          </w:p>
          <w:p w:rsidR="00CA2129" w:rsidRPr="00A834A1" w:rsidP="00DA2000" w14:paraId="1E5CE177" w14:textId="77777777">
            <w:pPr>
              <w:keepNext/>
            </w:pPr>
            <w:r w:rsidRPr="00A834A1">
              <w:t>Subgerencia de Regulación Sanitaria y Fitosanitaria</w:t>
            </w:r>
          </w:p>
          <w:p w:rsidR="00CA2129" w:rsidRPr="00A834A1" w:rsidP="00DA2000" w14:paraId="6C425A3C" w14:textId="77777777">
            <w:pPr>
              <w:keepNext/>
            </w:pPr>
            <w:r w:rsidRPr="00A834A1">
              <w:t>Oficinas Nacionales</w:t>
            </w:r>
          </w:p>
          <w:p w:rsidR="00CA2129" w:rsidRPr="00A834A1" w:rsidP="00DA2000" w14:paraId="488C9EFE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CA2129" w:rsidRPr="00A834A1" w:rsidP="00DA2000" w14:paraId="55BC3F07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CA2129" w:rsidRPr="00BF6C34" w:rsidP="00DA2000" w14:paraId="31CAD7B2" w14:textId="77777777">
            <w:pPr>
              <w:keepNext/>
              <w:spacing w:after="120"/>
              <w:rPr>
                <w:lang w:val="en-GB"/>
              </w:rPr>
            </w:pPr>
            <w:r w:rsidRPr="00BF6C34">
              <w:rPr>
                <w:lang w:val="en-GB"/>
              </w:rPr>
              <w:t xml:space="preserve">Sitio web: </w:t>
            </w:r>
            <w:hyperlink r:id="rId10" w:history="1">
              <w:r w:rsidRPr="00BF6C34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4D4AF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56105F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62D913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A2129" w:rsidRPr="00A834A1" w:rsidP="000D29D0" w14:paraId="5D29D52F" w14:textId="77777777">
            <w:pPr>
              <w:keepNext/>
              <w:keepLines/>
            </w:pPr>
            <w:r w:rsidRPr="00A834A1">
              <w:t>Punto de Contacto OTC/MSF</w:t>
            </w:r>
          </w:p>
          <w:p w:rsidR="00CA2129" w:rsidRPr="00A834A1" w:rsidP="000D29D0" w14:paraId="28E447DD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CA2129" w:rsidRPr="00A834A1" w:rsidP="000D29D0" w14:paraId="58A5B051" w14:textId="77777777">
            <w:pPr>
              <w:keepNext/>
              <w:keepLines/>
            </w:pPr>
            <w:r w:rsidRPr="00A834A1">
              <w:t>Dirección de Regulación</w:t>
            </w:r>
          </w:p>
          <w:p w:rsidR="00CA2129" w:rsidRPr="00A834A1" w:rsidP="000D29D0" w14:paraId="6769F4C1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CA2129" w:rsidRPr="00A834A1" w:rsidP="000D29D0" w14:paraId="66DF8E71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CA2129" w:rsidRPr="00A834A1" w:rsidP="000D29D0" w14:paraId="2968685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CA2129" w:rsidRPr="00A834A1" w:rsidP="000D29D0" w14:paraId="2577523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CA2129" w:rsidRPr="00BF6C34" w:rsidP="000D29D0" w14:paraId="6D99801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F6C34">
              <w:rPr>
                <w:lang w:val="en-GB"/>
              </w:rPr>
              <w:t xml:space="preserve">Sitio web: </w:t>
            </w:r>
            <w:hyperlink r:id="rId8" w:history="1">
              <w:r w:rsidRPr="00BF6C34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BF6C34" w:rsidP="00DA2000" w14:paraId="5E61837B" w14:textId="77777777">
      <w:pPr>
        <w:rPr>
          <w:lang w:val="en-GB"/>
        </w:rPr>
      </w:pPr>
    </w:p>
    <w:sectPr w:rsidSect="00BF6C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F6C34" w:rsidP="00BF6C34" w14:paraId="5F6D57DB" w14:textId="22DD7DF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F6C34" w:rsidP="00BF6C34" w14:paraId="52F853E7" w14:textId="33F50FA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D6C6F9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6C34" w:rsidRPr="00BF6C34" w:rsidP="00BF6C34" w14:paraId="342D16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C34">
      <w:t>G/</w:t>
    </w:r>
    <w:r w:rsidRPr="00BF6C34">
      <w:t>SPS</w:t>
    </w:r>
    <w:r w:rsidRPr="00BF6C34">
      <w:t>/N/COL/393</w:t>
    </w:r>
  </w:p>
  <w:p w:rsidR="00BF6C34" w:rsidRPr="00BF6C34" w:rsidP="00BF6C34" w14:paraId="527879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6C34" w:rsidRPr="00BF6C34" w:rsidP="00BF6C34" w14:paraId="0B709EE3" w14:textId="40C14B7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C34">
      <w:t xml:space="preserve">- </w:t>
    </w:r>
    <w:r w:rsidRPr="00BF6C34">
      <w:fldChar w:fldCharType="begin"/>
    </w:r>
    <w:r w:rsidRPr="00BF6C34">
      <w:instrText xml:space="preserve"> PAGE </w:instrText>
    </w:r>
    <w:r w:rsidRPr="00BF6C34">
      <w:fldChar w:fldCharType="separate"/>
    </w:r>
    <w:r w:rsidRPr="00BF6C34">
      <w:t>2</w:t>
    </w:r>
    <w:r w:rsidRPr="00BF6C34">
      <w:fldChar w:fldCharType="end"/>
    </w:r>
    <w:r w:rsidRPr="00BF6C34">
      <w:t xml:space="preserve"> -</w:t>
    </w:r>
  </w:p>
  <w:p w:rsidR="00B91FF3" w:rsidRPr="00BF6C34" w:rsidP="00BF6C34" w14:paraId="46AFE825" w14:textId="47365BE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F6C34" w:rsidRPr="00BF6C34" w:rsidP="00BF6C34" w14:paraId="7AA872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C34">
      <w:t>G/</w:t>
    </w:r>
    <w:r w:rsidRPr="00BF6C34">
      <w:t>SPS</w:t>
    </w:r>
    <w:r w:rsidRPr="00BF6C34">
      <w:t>/N/COL/393</w:t>
    </w:r>
  </w:p>
  <w:p w:rsidR="00BF6C34" w:rsidRPr="00BF6C34" w:rsidP="00BF6C34" w14:paraId="4CADEB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F6C34" w:rsidRPr="00BF6C34" w:rsidP="00BF6C34" w14:paraId="6D4BD99F" w14:textId="2B49E39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F6C34">
      <w:t xml:space="preserve">- </w:t>
    </w:r>
    <w:r w:rsidRPr="00BF6C34">
      <w:fldChar w:fldCharType="begin"/>
    </w:r>
    <w:r w:rsidRPr="00BF6C34">
      <w:instrText xml:space="preserve"> PAGE </w:instrText>
    </w:r>
    <w:r w:rsidRPr="00BF6C34">
      <w:fldChar w:fldCharType="separate"/>
    </w:r>
    <w:r w:rsidRPr="00BF6C34">
      <w:t>3</w:t>
    </w:r>
    <w:r w:rsidRPr="00BF6C34">
      <w:fldChar w:fldCharType="end"/>
    </w:r>
    <w:r w:rsidRPr="00BF6C34">
      <w:t xml:space="preserve"> -</w:t>
    </w:r>
  </w:p>
  <w:p w:rsidR="00DD65B2" w:rsidRPr="00BF6C34" w:rsidP="00BF6C34" w14:paraId="39B7F296" w14:textId="26357EB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9966B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24EC7B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3501098" w14:textId="6B8DA2A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AB9ECE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5066FF8" w14:textId="6247250F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3024FBD" w14:textId="77777777">
          <w:pPr>
            <w:jc w:val="right"/>
            <w:rPr>
              <w:b/>
              <w:szCs w:val="18"/>
            </w:rPr>
          </w:pPr>
        </w:p>
      </w:tc>
    </w:tr>
    <w:tr w14:paraId="0D76DD4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9C28C0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F6C34" w:rsidP="00043017" w14:paraId="67B9F66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/N/COL/393</w:t>
          </w:r>
        </w:p>
        <w:bookmarkEnd w:id="1"/>
        <w:p w:rsidR="00043017" w:rsidRPr="00B91FF3" w:rsidP="00043017" w14:paraId="1746AD66" w14:textId="1E4F6A9E">
          <w:pPr>
            <w:jc w:val="right"/>
            <w:rPr>
              <w:b/>
              <w:szCs w:val="18"/>
            </w:rPr>
          </w:pPr>
        </w:p>
      </w:tc>
    </w:tr>
    <w:tr w14:paraId="231DEC2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412A6C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A94376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agosto de 2025</w:t>
          </w:r>
          <w:bookmarkEnd w:id="3"/>
        </w:p>
      </w:tc>
    </w:tr>
    <w:tr w14:paraId="4D341C5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DF901C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(25-4981)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4C74F2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09ADFF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32F8CD8" w14:textId="2695B75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23B1B81" w14:textId="206FC78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08E87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1041060">
    <w:abstractNumId w:val="8"/>
  </w:num>
  <w:num w:numId="2" w16cid:durableId="1431925661">
    <w:abstractNumId w:val="3"/>
  </w:num>
  <w:num w:numId="3" w16cid:durableId="108092673">
    <w:abstractNumId w:val="2"/>
  </w:num>
  <w:num w:numId="4" w16cid:durableId="655914815">
    <w:abstractNumId w:val="1"/>
  </w:num>
  <w:num w:numId="5" w16cid:durableId="591473863">
    <w:abstractNumId w:val="0"/>
  </w:num>
  <w:num w:numId="6" w16cid:durableId="1404376319">
    <w:abstractNumId w:val="13"/>
  </w:num>
  <w:num w:numId="7" w16cid:durableId="1181771840">
    <w:abstractNumId w:val="11"/>
  </w:num>
  <w:num w:numId="8" w16cid:durableId="1765491760">
    <w:abstractNumId w:val="14"/>
  </w:num>
  <w:num w:numId="9" w16cid:durableId="482508172">
    <w:abstractNumId w:val="10"/>
  </w:num>
  <w:num w:numId="10" w16cid:durableId="1578441156">
    <w:abstractNumId w:val="9"/>
  </w:num>
  <w:num w:numId="11" w16cid:durableId="1606116173">
    <w:abstractNumId w:val="7"/>
  </w:num>
  <w:num w:numId="12" w16cid:durableId="881673083">
    <w:abstractNumId w:val="6"/>
  </w:num>
  <w:num w:numId="13" w16cid:durableId="2145586556">
    <w:abstractNumId w:val="5"/>
  </w:num>
  <w:num w:numId="14" w16cid:durableId="317852721">
    <w:abstractNumId w:val="4"/>
  </w:num>
  <w:num w:numId="15" w16cid:durableId="832063261">
    <w:abstractNumId w:val="12"/>
  </w:num>
  <w:num w:numId="16" w16cid:durableId="20976299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02C9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05A2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C2E23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37D38"/>
    <w:rsid w:val="00966870"/>
    <w:rsid w:val="00980E4F"/>
    <w:rsid w:val="009A0D78"/>
    <w:rsid w:val="009A3971"/>
    <w:rsid w:val="009D4C39"/>
    <w:rsid w:val="009D63FB"/>
    <w:rsid w:val="009F491D"/>
    <w:rsid w:val="009F54DC"/>
    <w:rsid w:val="00A1773A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C34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971FB"/>
    <w:rsid w:val="00CA2129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165C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B0754B"/>
  <w15:docId w15:val="{4352FC5F-E3C0-4AE0-A3B7-B559ACD0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2325" TargetMode="External" /><Relationship Id="rId6" Type="http://schemas.openxmlformats.org/officeDocument/2006/relationships/hyperlink" Target="https://members.wto.org/crnattachments/2025/SPS/COL/25_05145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643d4b8e-ba68-4db2-a71c-931fb9655a62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A376650-0CD8-43F9-83DD-12717D18475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4</cp:revision>
  <dcterms:created xsi:type="dcterms:W3CDTF">2025-08-04T12:28:00Z</dcterms:created>
  <dcterms:modified xsi:type="dcterms:W3CDTF">2025-08-04T12:50:00Z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G/SPS/N/COL/393</vt:lpwstr>
  </property>
  <property fmtid="{D5CDD505-2E9C-101B-9397-08002B2CF9AE}" pid="3" name="TitusGUID">
    <vt:lpwstr>643d4b8e-ba68-4db2-a71c-931fb9655a62</vt:lpwstr>
  </property>
  <property fmtid="{D5CDD505-2E9C-101B-9397-08002B2CF9AE}" pid="4" name="WTOCLASSIFICATION">
    <vt:lpwstr>WTO OFFICIAL</vt:lpwstr>
  </property>
</Properties>
</file>