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0231BDA8"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22B1053F" w14:textId="77777777" w:rsidTr="00F3021D">
        <w:tblPrEx>
          <w:tblW w:w="5000" w:type="pct"/>
          <w:tblLayout w:type="fixed"/>
          <w:tblLook w:val="0000"/>
        </w:tblPrEx>
        <w:tc>
          <w:tcPr>
            <w:tcW w:w="707" w:type="dxa"/>
            <w:tcBorders>
              <w:bottom w:val="single" w:sz="6" w:space="0" w:color="auto"/>
            </w:tcBorders>
          </w:tcPr>
          <w:p w:rsidR="00EA4725" w:rsidRPr="00441372" w:rsidP="00441372" w14:paraId="49458443"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0AEFDAF5"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2EAFA09A" w14:textId="77777777">
            <w:pPr>
              <w:spacing w:after="120"/>
            </w:pPr>
            <w:r w:rsidRPr="00441372">
              <w:rPr>
                <w:b/>
                <w:bCs/>
              </w:rPr>
              <w:t>If applicable, name of local government involved:</w:t>
            </w:r>
            <w:r w:rsidRPr="0065690F">
              <w:rPr>
                <w:bCs/>
              </w:rPr>
              <w:t xml:space="preserve"> </w:t>
            </w:r>
          </w:p>
        </w:tc>
      </w:tr>
      <w:tr w14:paraId="2716D17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C22F86E"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64A19D27" w14:textId="77777777">
            <w:pPr>
              <w:spacing w:before="120" w:after="120"/>
            </w:pPr>
            <w:r w:rsidRPr="00441372">
              <w:rPr>
                <w:b/>
              </w:rPr>
              <w:t>Agency responsible:</w:t>
            </w:r>
            <w:r w:rsidRPr="0065690F">
              <w:t xml:space="preserve"> European Commission, Health and Food Safety Directorate-General</w:t>
            </w:r>
          </w:p>
        </w:tc>
      </w:tr>
      <w:tr w14:paraId="73CC6F7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16F669A"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19BFF2A5"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Novel food</w:t>
            </w:r>
          </w:p>
        </w:tc>
      </w:tr>
      <w:tr w14:paraId="02FBAC5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4DD2C09"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33EEF5DD"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715AF9A5"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4A283164"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4E16EBC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C0E2A85"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1681DF4D" w14:textId="454FEEB8">
            <w:pPr>
              <w:spacing w:before="120" w:after="120"/>
            </w:pPr>
            <w:r w:rsidRPr="00441372">
              <w:rPr>
                <w:b/>
              </w:rPr>
              <w:t>Title of the notified document:</w:t>
            </w:r>
            <w:r w:rsidRPr="0065690F">
              <w:t xml:space="preserve"> </w:t>
            </w:r>
            <w:r w:rsidRPr="0065690F">
              <w:t xml:space="preserve">Commission Implementing Regulation (EU) 2025/1513 of 28 July 2025 amending Implementing Regulation (EU) 2017/2470 as regards the conditions of use and the additional labelling requirements of the novel food </w:t>
            </w:r>
            <w:r w:rsidRPr="0065690F">
              <w:rPr>
                <w:i/>
                <w:iCs/>
              </w:rPr>
              <w:t>Calanus</w:t>
            </w:r>
            <w:r>
              <w:rPr>
                <w:i/>
                <w:iCs/>
              </w:rPr>
              <w:t> </w:t>
            </w:r>
            <w:r w:rsidRPr="0065690F">
              <w:rPr>
                <w:i/>
                <w:iCs/>
              </w:rPr>
              <w:t xml:space="preserve">finmarchicus </w:t>
            </w:r>
            <w:r w:rsidRPr="0065690F">
              <w:t>oil (Text with EEA relevance)</w:t>
            </w:r>
            <w:r w:rsidRPr="00441372" w:rsidR="007E510C">
              <w:t>.</w:t>
            </w:r>
            <w:r w:rsidRPr="00441372">
              <w:rPr>
                <w:b/>
              </w:rPr>
              <w:t xml:space="preserve"> Language(s):</w:t>
            </w:r>
            <w:r w:rsidRPr="0065690F">
              <w:t xml:space="preserve"> English, French and Spanish</w:t>
            </w:r>
            <w:r w:rsidRPr="00441372" w:rsidR="007E510C">
              <w:rPr>
                <w:bCs/>
              </w:rPr>
              <w:t>.</w:t>
            </w:r>
            <w:r w:rsidRPr="00441372">
              <w:t xml:space="preserve"> </w:t>
            </w:r>
            <w:r w:rsidRPr="00441372">
              <w:rPr>
                <w:b/>
              </w:rPr>
              <w:t>Number of pages:</w:t>
            </w:r>
            <w:r w:rsidRPr="0065690F">
              <w:t xml:space="preserve"> 4</w:t>
            </w:r>
          </w:p>
          <w:p w:rsidR="00EA4725" w:rsidRPr="00441372" w:rsidP="0047142C" w14:paraId="0F60532D" w14:textId="77777777">
            <w:hyperlink r:id="rId4" w:tgtFrame="_blank" w:history="1">
              <w:r w:rsidRPr="00441372">
                <w:rPr>
                  <w:color w:val="0000FF"/>
                  <w:u w:val="single"/>
                </w:rPr>
                <w:t>https://members.wto.org/crnattachments/2025/SPS/EEC/25_05063_00_e.pdf</w:t>
              </w:r>
            </w:hyperlink>
          </w:p>
          <w:p w:rsidR="00EA4725" w:rsidRPr="00441372" w:rsidP="00441372" w14:paraId="7D639124" w14:textId="77777777">
            <w:hyperlink r:id="rId5" w:tgtFrame="_blank" w:history="1">
              <w:r w:rsidRPr="00441372">
                <w:rPr>
                  <w:color w:val="0000FF"/>
                  <w:u w:val="single"/>
                </w:rPr>
                <w:t>https://members.wto.org/crnattachments/2025/SPS/EEC/25_05063_00_f.pdf</w:t>
              </w:r>
            </w:hyperlink>
          </w:p>
          <w:p w:rsidR="00EA4725" w:rsidRPr="00441372" w:rsidP="00441372" w14:paraId="6FC40594" w14:textId="77777777">
            <w:pPr>
              <w:spacing w:after="120"/>
            </w:pPr>
            <w:hyperlink r:id="rId6" w:tgtFrame="_blank" w:history="1">
              <w:r w:rsidRPr="00441372">
                <w:rPr>
                  <w:color w:val="0000FF"/>
                  <w:u w:val="single"/>
                </w:rPr>
                <w:t>https://members.wto.org/crnattachments/2025/SPS/EEC/25_05063_00_s.pdf</w:t>
              </w:r>
            </w:hyperlink>
          </w:p>
        </w:tc>
      </w:tr>
      <w:tr w14:paraId="3C302C6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06062F2"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6CC0D173" w14:textId="77777777">
            <w:pPr>
              <w:spacing w:before="120" w:after="120"/>
            </w:pPr>
            <w:r w:rsidRPr="00441372">
              <w:rPr>
                <w:b/>
              </w:rPr>
              <w:t>Description of content:</w:t>
            </w:r>
            <w:r w:rsidRPr="0065690F">
              <w:t xml:space="preserve"> </w:t>
            </w:r>
            <w:r w:rsidRPr="0065690F">
              <w:t xml:space="preserve">The measure concerns an amendment of the conditions of use concerning astaxanthin esters to the level up to 0.25 % for all population groups in food supplements. The increase in the astaxanthin esters in oil from </w:t>
            </w:r>
            <w:r w:rsidRPr="0065690F">
              <w:rPr>
                <w:i/>
                <w:iCs/>
              </w:rPr>
              <w:t>Calanus finmarchicus</w:t>
            </w:r>
            <w:r w:rsidRPr="0065690F">
              <w:t xml:space="preserve"> is expected to result in intakes of astaxanthin which, in combination with the intake of astaxanthin from the normal diet, are not expected to exceed, in any population group, the acceptable daily intake of 0.2 mg of astaxanthin/kg body weight established by the European Food </w:t>
            </w:r>
            <w:r w:rsidRPr="0065690F">
              <w:t xml:space="preserve">Safety Authority. There is also a need to amend the labelling requirements of the novel food </w:t>
            </w:r>
            <w:r w:rsidRPr="0065690F">
              <w:rPr>
                <w:i/>
                <w:iCs/>
              </w:rPr>
              <w:t xml:space="preserve">Calanus finmarchicus </w:t>
            </w:r>
            <w:r w:rsidRPr="0065690F">
              <w:t xml:space="preserve">oil in line with the proposed conditions of use, as the statement laid down in Commission Implementing Regulation (EU) 2022/966 that food supplements containing </w:t>
            </w:r>
            <w:r w:rsidRPr="0065690F">
              <w:rPr>
                <w:i/>
                <w:iCs/>
              </w:rPr>
              <w:t>Calanus finmarchicus</w:t>
            </w:r>
            <w:r w:rsidRPr="0065690F">
              <w:t xml:space="preserve"> oil should not be consumed by children younger than 14 years if the ingredient contains ≥ 0.1 % astaxanthin does no longer apply.</w:t>
            </w:r>
          </w:p>
        </w:tc>
      </w:tr>
      <w:tr w14:paraId="33FFF3B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F2530FC"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70D4EFC9"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7E5FD9B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D35C3DD"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12A7F651" w14:textId="77777777">
            <w:pPr>
              <w:spacing w:before="120" w:after="120"/>
            </w:pPr>
            <w:r w:rsidRPr="00441372">
              <w:rPr>
                <w:b/>
              </w:rPr>
              <w:t>Is there a relevant international standard? If so, identify the standard:</w:t>
            </w:r>
          </w:p>
          <w:p w:rsidR="00EA4725" w:rsidRPr="00441372" w:rsidP="00441372" w14:paraId="50A12CCF"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5240E18E" w14:textId="77777777">
            <w:pPr>
              <w:spacing w:after="120"/>
              <w:ind w:left="720" w:hanging="720"/>
              <w:rPr>
                <w:b/>
              </w:rPr>
            </w:pPr>
            <w:r w:rsidRPr="00441372">
              <w:rPr>
                <w:b/>
              </w:rPr>
              <w:t>[ ]</w:t>
            </w:r>
            <w:r w:rsidRPr="00441372">
              <w:rPr>
                <w:b/>
              </w:rPr>
              <w:tab/>
            </w:r>
            <w:r w:rsidRPr="00441372">
              <w:rPr>
                <w:b/>
              </w:rPr>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7142C" w14:paraId="1E19F50E" w14:textId="77777777">
            <w:pPr>
              <w:spacing w:before="240"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64DAE636" w14:textId="77777777">
            <w:pPr>
              <w:spacing w:after="120"/>
              <w:ind w:left="720" w:hanging="720"/>
              <w:rPr>
                <w:b/>
              </w:rPr>
            </w:pPr>
            <w:r w:rsidRPr="00441372">
              <w:rPr>
                <w:b/>
              </w:rPr>
              <w:t>[X]</w:t>
            </w:r>
            <w:r w:rsidRPr="00441372">
              <w:rPr>
                <w:b/>
              </w:rPr>
              <w:tab/>
              <w:t>None</w:t>
            </w:r>
          </w:p>
          <w:p w:rsidR="00EA4725" w:rsidRPr="00441372" w:rsidP="00441372" w14:paraId="3CBE9470" w14:textId="77777777">
            <w:pPr>
              <w:spacing w:after="120"/>
              <w:rPr>
                <w:b/>
              </w:rPr>
            </w:pPr>
            <w:r w:rsidRPr="00441372">
              <w:rPr>
                <w:b/>
              </w:rPr>
              <w:t xml:space="preserve">Does this proposed regulation conform to the relevant international standard? </w:t>
            </w:r>
          </w:p>
          <w:p w:rsidR="00EA4725" w:rsidRPr="00441372" w:rsidP="00441372" w14:paraId="765158F6" w14:textId="77777777">
            <w:pPr>
              <w:spacing w:after="120"/>
              <w:rPr>
                <w:b/>
              </w:rPr>
            </w:pPr>
            <w:r w:rsidRPr="00441372">
              <w:rPr>
                <w:b/>
              </w:rPr>
              <w:t>[ ] Yes   [ ] No</w:t>
            </w:r>
          </w:p>
          <w:p w:rsidR="00EA4725" w:rsidRPr="00441372" w:rsidP="00441372" w14:paraId="29CED220" w14:textId="77777777">
            <w:pPr>
              <w:spacing w:after="120"/>
            </w:pPr>
            <w:r w:rsidRPr="00441372">
              <w:rPr>
                <w:b/>
              </w:rPr>
              <w:t>If no, describe, whenever possible, how and why it deviates from the international standard:</w:t>
            </w:r>
            <w:r w:rsidRPr="0065690F">
              <w:t xml:space="preserve"> </w:t>
            </w:r>
          </w:p>
        </w:tc>
      </w:tr>
      <w:tr w14:paraId="77C4061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E30DF68"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73F77803"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0A51B1C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62BB6FE"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4617FF1F"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28 July 2025</w:t>
            </w:r>
          </w:p>
          <w:p w:rsidR="00EA4725" w:rsidRPr="00441372" w:rsidP="00441372" w14:paraId="21A321BA"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29 July 2025</w:t>
            </w:r>
          </w:p>
        </w:tc>
      </w:tr>
      <w:tr w14:paraId="2C1D306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B1D73D5"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33F1A518"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This Regulation shall enter into force on the twentieth day following that of its publication in the Official Journal of the European Union</w:t>
            </w:r>
          </w:p>
          <w:p w:rsidR="00EA4725" w:rsidRPr="00441372" w:rsidP="00441372" w14:paraId="58576727" w14:textId="77777777">
            <w:pPr>
              <w:spacing w:after="120"/>
              <w:ind w:left="607" w:hanging="607"/>
              <w:rPr>
                <w:b/>
              </w:rPr>
            </w:pPr>
            <w:r w:rsidRPr="00441372">
              <w:rPr>
                <w:b/>
              </w:rPr>
              <w:t>[X]</w:t>
            </w:r>
            <w:r w:rsidRPr="00441372">
              <w:rPr>
                <w:b/>
              </w:rPr>
              <w:tab/>
              <w:t>Trade facilitating measure</w:t>
            </w:r>
            <w:r w:rsidRPr="0065690F">
              <w:t xml:space="preserve"> </w:t>
            </w:r>
          </w:p>
        </w:tc>
      </w:tr>
      <w:tr w14:paraId="6740233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6D725E6"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36D5EF20"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48438128"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0D2DDA" w:rsidRPr="0065690F" w:rsidP="00441372" w14:paraId="60BEAFE6" w14:textId="77777777">
            <w:r w:rsidRPr="0065690F">
              <w:t>European Commission</w:t>
            </w:r>
          </w:p>
          <w:p w:rsidR="000D2DDA" w:rsidRPr="0065690F" w:rsidP="00441372" w14:paraId="0E6EF8A1" w14:textId="77777777">
            <w:r w:rsidRPr="0065690F">
              <w:t>DG Health and Food Safety, Unit A4-Multilateral International Relations</w:t>
            </w:r>
          </w:p>
          <w:p w:rsidR="000D2DDA" w:rsidRPr="0047142C" w:rsidP="00441372" w14:paraId="5244E572" w14:textId="77777777">
            <w:pPr>
              <w:rPr>
                <w:lang w:val="fr-CH"/>
              </w:rPr>
            </w:pPr>
            <w:r w:rsidRPr="0047142C">
              <w:rPr>
                <w:lang w:val="fr-CH"/>
              </w:rPr>
              <w:t>Rue Froissart 101</w:t>
            </w:r>
          </w:p>
          <w:p w:rsidR="000D2DDA" w:rsidRPr="0047142C" w:rsidP="00441372" w14:paraId="38231FA8" w14:textId="77777777">
            <w:pPr>
              <w:rPr>
                <w:lang w:val="fr-CH"/>
              </w:rPr>
            </w:pPr>
            <w:r w:rsidRPr="0047142C">
              <w:rPr>
                <w:lang w:val="fr-CH"/>
              </w:rPr>
              <w:t>B-1049 Brussels</w:t>
            </w:r>
          </w:p>
          <w:p w:rsidR="000D2DDA" w:rsidRPr="0047142C" w:rsidP="00441372" w14:paraId="36823052" w14:textId="77777777">
            <w:pPr>
              <w:rPr>
                <w:lang w:val="fr-CH"/>
              </w:rPr>
            </w:pPr>
            <w:r w:rsidRPr="0047142C">
              <w:rPr>
                <w:lang w:val="fr-CH"/>
              </w:rPr>
              <w:t>Tel: +(32 2) 29 54263</w:t>
            </w:r>
          </w:p>
          <w:p w:rsidR="000D2DDA" w:rsidRPr="0065690F" w:rsidP="00441372" w14:paraId="3B848DC9" w14:textId="77777777">
            <w:pPr>
              <w:spacing w:after="120"/>
            </w:pPr>
            <w:r w:rsidRPr="0065690F">
              <w:t xml:space="preserve">E-mail: </w:t>
            </w:r>
            <w:hyperlink r:id="rId7" w:history="1">
              <w:r w:rsidRPr="0065690F">
                <w:rPr>
                  <w:color w:val="0000FF"/>
                  <w:u w:val="single"/>
                </w:rPr>
                <w:t>sps@ec.europa.eu</w:t>
              </w:r>
            </w:hyperlink>
          </w:p>
        </w:tc>
      </w:tr>
      <w:tr w14:paraId="6E64DC98" w14:textId="77777777" w:rsidTr="00F3021D">
        <w:tblPrEx>
          <w:tblW w:w="5000" w:type="pct"/>
          <w:tblLayout w:type="fixed"/>
          <w:tblLook w:val="0000"/>
        </w:tblPrEx>
        <w:tc>
          <w:tcPr>
            <w:tcW w:w="707" w:type="dxa"/>
            <w:tcBorders>
              <w:top w:val="single" w:sz="6" w:space="0" w:color="auto"/>
            </w:tcBorders>
          </w:tcPr>
          <w:p w:rsidR="00EA4725" w:rsidRPr="00441372" w:rsidP="00F3021D" w14:paraId="22950FD0"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4B8C75EE"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6694FD5B" w14:textId="77777777">
            <w:pPr>
              <w:keepNext/>
              <w:keepLines/>
              <w:rPr>
                <w:bCs/>
              </w:rPr>
            </w:pPr>
            <w:r w:rsidRPr="0065690F">
              <w:rPr>
                <w:bCs/>
              </w:rPr>
              <w:t>European Commission</w:t>
            </w:r>
          </w:p>
          <w:p w:rsidR="00EA4725" w:rsidRPr="0065690F" w:rsidP="00F3021D" w14:paraId="7CC87A5A" w14:textId="77777777">
            <w:pPr>
              <w:keepNext/>
              <w:keepLines/>
              <w:rPr>
                <w:bCs/>
              </w:rPr>
            </w:pPr>
            <w:r w:rsidRPr="0065690F">
              <w:rPr>
                <w:bCs/>
              </w:rPr>
              <w:t>DG Health and Food Safety, Unit A4-Multilateral International Relations</w:t>
            </w:r>
          </w:p>
          <w:p w:rsidR="00EA4725" w:rsidRPr="0047142C" w:rsidP="00F3021D" w14:paraId="320AB6EC" w14:textId="77777777">
            <w:pPr>
              <w:keepNext/>
              <w:keepLines/>
              <w:rPr>
                <w:bCs/>
                <w:lang w:val="fr-CH"/>
              </w:rPr>
            </w:pPr>
            <w:r w:rsidRPr="0047142C">
              <w:rPr>
                <w:bCs/>
                <w:lang w:val="fr-CH"/>
              </w:rPr>
              <w:t>Rue Froissart 101</w:t>
            </w:r>
          </w:p>
          <w:p w:rsidR="00EA4725" w:rsidRPr="0047142C" w:rsidP="00F3021D" w14:paraId="601848AF" w14:textId="77777777">
            <w:pPr>
              <w:keepNext/>
              <w:keepLines/>
              <w:rPr>
                <w:bCs/>
                <w:lang w:val="fr-CH"/>
              </w:rPr>
            </w:pPr>
            <w:r w:rsidRPr="0047142C">
              <w:rPr>
                <w:bCs/>
                <w:lang w:val="fr-CH"/>
              </w:rPr>
              <w:t>B-1049 Brussels</w:t>
            </w:r>
          </w:p>
          <w:p w:rsidR="00EA4725" w:rsidRPr="0047142C" w:rsidP="00F3021D" w14:paraId="1EA95052" w14:textId="77777777">
            <w:pPr>
              <w:keepNext/>
              <w:keepLines/>
              <w:rPr>
                <w:bCs/>
                <w:lang w:val="fr-CH"/>
              </w:rPr>
            </w:pPr>
            <w:r w:rsidRPr="0047142C">
              <w:rPr>
                <w:bCs/>
                <w:lang w:val="fr-CH"/>
              </w:rPr>
              <w:t>Tel: +(32 2) 29 54263</w:t>
            </w:r>
          </w:p>
          <w:p w:rsidR="00EA4725" w:rsidRPr="0065690F" w:rsidP="00F3021D" w14:paraId="607B1F19" w14:textId="77777777">
            <w:pPr>
              <w:keepNext/>
              <w:keepLines/>
              <w:spacing w:after="120"/>
              <w:rPr>
                <w:bCs/>
              </w:rPr>
            </w:pPr>
            <w:r w:rsidRPr="0065690F">
              <w:rPr>
                <w:bCs/>
              </w:rPr>
              <w:t xml:space="preserve">E-mail: </w:t>
            </w:r>
            <w:hyperlink r:id="rId7" w:history="1">
              <w:r w:rsidRPr="0065690F">
                <w:rPr>
                  <w:bCs/>
                  <w:color w:val="0000FF"/>
                  <w:u w:val="single"/>
                </w:rPr>
                <w:t>sps@ec.europa.eu</w:t>
              </w:r>
            </w:hyperlink>
          </w:p>
        </w:tc>
      </w:tr>
    </w:tbl>
    <w:p w:rsidR="007141CF" w:rsidRPr="00441372" w:rsidP="00441372" w14:paraId="2E6F9D3E" w14:textId="77777777"/>
    <w:sectPr w:rsidSect="0047142C">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47142C" w:rsidP="0047142C" w14:paraId="20925B69" w14:textId="030DB06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47142C" w:rsidP="0047142C" w14:paraId="34CBABC0" w14:textId="71EB5C7D">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0553A01A"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7142C" w:rsidRPr="0047142C" w:rsidP="0047142C" w14:paraId="25305071" w14:textId="77777777">
    <w:pPr>
      <w:pStyle w:val="Header"/>
      <w:pBdr>
        <w:bottom w:val="single" w:sz="4" w:space="1" w:color="auto"/>
      </w:pBdr>
      <w:tabs>
        <w:tab w:val="clear" w:pos="4513"/>
        <w:tab w:val="clear" w:pos="9027"/>
      </w:tabs>
      <w:jc w:val="center"/>
    </w:pPr>
    <w:r w:rsidRPr="0047142C">
      <w:t>G/SPS/N/EU/872</w:t>
    </w:r>
  </w:p>
  <w:p w:rsidR="0047142C" w:rsidRPr="0047142C" w:rsidP="0047142C" w14:paraId="69B32DEB" w14:textId="77777777">
    <w:pPr>
      <w:pStyle w:val="Header"/>
      <w:pBdr>
        <w:bottom w:val="single" w:sz="4" w:space="1" w:color="auto"/>
      </w:pBdr>
      <w:tabs>
        <w:tab w:val="clear" w:pos="4513"/>
        <w:tab w:val="clear" w:pos="9027"/>
      </w:tabs>
      <w:jc w:val="center"/>
    </w:pPr>
  </w:p>
  <w:p w:rsidR="0047142C" w:rsidRPr="0047142C" w:rsidP="0047142C" w14:paraId="4BA414ED" w14:textId="498AB79F">
    <w:pPr>
      <w:pStyle w:val="Header"/>
      <w:pBdr>
        <w:bottom w:val="single" w:sz="4" w:space="1" w:color="auto"/>
      </w:pBdr>
      <w:tabs>
        <w:tab w:val="clear" w:pos="4513"/>
        <w:tab w:val="clear" w:pos="9027"/>
      </w:tabs>
      <w:jc w:val="center"/>
    </w:pPr>
    <w:r w:rsidRPr="0047142C">
      <w:t xml:space="preserve">- </w:t>
    </w:r>
    <w:r w:rsidRPr="0047142C">
      <w:fldChar w:fldCharType="begin"/>
    </w:r>
    <w:r w:rsidRPr="0047142C">
      <w:instrText xml:space="preserve"> PAGE </w:instrText>
    </w:r>
    <w:r w:rsidRPr="0047142C">
      <w:fldChar w:fldCharType="separate"/>
    </w:r>
    <w:r w:rsidRPr="0047142C">
      <w:t>2</w:t>
    </w:r>
    <w:r w:rsidRPr="0047142C">
      <w:fldChar w:fldCharType="end"/>
    </w:r>
    <w:r w:rsidRPr="0047142C">
      <w:t xml:space="preserve"> -</w:t>
    </w:r>
  </w:p>
  <w:p w:rsidR="00EA4725" w:rsidRPr="0047142C" w:rsidP="0047142C" w14:paraId="702E0F8C" w14:textId="72268AB4">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7142C" w:rsidRPr="0047142C" w:rsidP="0047142C" w14:paraId="4015BD59" w14:textId="77777777">
    <w:pPr>
      <w:pStyle w:val="Header"/>
      <w:pBdr>
        <w:bottom w:val="single" w:sz="4" w:space="1" w:color="auto"/>
      </w:pBdr>
      <w:tabs>
        <w:tab w:val="clear" w:pos="4513"/>
        <w:tab w:val="clear" w:pos="9027"/>
      </w:tabs>
      <w:jc w:val="center"/>
    </w:pPr>
    <w:r w:rsidRPr="0047142C">
      <w:t>G/SPS/N/EU/872</w:t>
    </w:r>
  </w:p>
  <w:p w:rsidR="0047142C" w:rsidRPr="0047142C" w:rsidP="0047142C" w14:paraId="35AABD22" w14:textId="77777777">
    <w:pPr>
      <w:pStyle w:val="Header"/>
      <w:pBdr>
        <w:bottom w:val="single" w:sz="4" w:space="1" w:color="auto"/>
      </w:pBdr>
      <w:tabs>
        <w:tab w:val="clear" w:pos="4513"/>
        <w:tab w:val="clear" w:pos="9027"/>
      </w:tabs>
      <w:jc w:val="center"/>
    </w:pPr>
  </w:p>
  <w:p w:rsidR="0047142C" w:rsidRPr="0047142C" w:rsidP="0047142C" w14:paraId="7694F9A6" w14:textId="1D0DCE29">
    <w:pPr>
      <w:pStyle w:val="Header"/>
      <w:pBdr>
        <w:bottom w:val="single" w:sz="4" w:space="1" w:color="auto"/>
      </w:pBdr>
      <w:tabs>
        <w:tab w:val="clear" w:pos="4513"/>
        <w:tab w:val="clear" w:pos="9027"/>
      </w:tabs>
      <w:jc w:val="center"/>
    </w:pPr>
    <w:r w:rsidRPr="0047142C">
      <w:t xml:space="preserve">- </w:t>
    </w:r>
    <w:r w:rsidRPr="0047142C">
      <w:fldChar w:fldCharType="begin"/>
    </w:r>
    <w:r w:rsidRPr="0047142C">
      <w:instrText xml:space="preserve"> PAGE </w:instrText>
    </w:r>
    <w:r w:rsidRPr="0047142C">
      <w:fldChar w:fldCharType="separate"/>
    </w:r>
    <w:r w:rsidRPr="0047142C">
      <w:rPr>
        <w:noProof/>
      </w:rPr>
      <w:t>2</w:t>
    </w:r>
    <w:r w:rsidRPr="0047142C">
      <w:fldChar w:fldCharType="end"/>
    </w:r>
    <w:r w:rsidRPr="0047142C">
      <w:t xml:space="preserve"> -</w:t>
    </w:r>
  </w:p>
  <w:p w:rsidR="00EA4725" w:rsidRPr="0047142C" w:rsidP="0047142C" w14:paraId="784F1617" w14:textId="3F353091">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ED2FA48"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0B1EAE63"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3314C4E9" w14:textId="5A867D15">
          <w:pPr>
            <w:jc w:val="right"/>
            <w:rPr>
              <w:b/>
              <w:color w:val="FF0000"/>
              <w:szCs w:val="16"/>
            </w:rPr>
          </w:pPr>
          <w:r>
            <w:rPr>
              <w:b/>
              <w:color w:val="FF0000"/>
              <w:szCs w:val="16"/>
            </w:rPr>
            <w:t xml:space="preserve"> </w:t>
          </w:r>
        </w:p>
      </w:tc>
    </w:tr>
    <w:bookmarkEnd w:id="0"/>
    <w:tr w14:paraId="4FC87AE3"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3ED87B9E"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120B1F9D" w14:textId="77777777">
          <w:pPr>
            <w:jc w:val="right"/>
            <w:rPr>
              <w:b/>
              <w:szCs w:val="16"/>
            </w:rPr>
          </w:pPr>
        </w:p>
      </w:tc>
    </w:tr>
    <w:tr w14:paraId="3F6509BC"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591F40C9" w14:textId="77777777">
          <w:pPr>
            <w:jc w:val="left"/>
            <w:rPr>
              <w:noProof/>
              <w:lang w:eastAsia="en-GB"/>
            </w:rPr>
          </w:pPr>
        </w:p>
      </w:tc>
      <w:tc>
        <w:tcPr>
          <w:tcW w:w="5448" w:type="dxa"/>
          <w:gridSpan w:val="2"/>
          <w:shd w:val="clear" w:color="auto" w:fill="FFFFFF"/>
          <w:tcMar>
            <w:left w:w="108" w:type="dxa"/>
            <w:right w:w="108" w:type="dxa"/>
          </w:tcMar>
        </w:tcPr>
        <w:p w:rsidR="0047142C" w:rsidP="00656ABC" w14:paraId="2290E5C3" w14:textId="77777777">
          <w:pPr>
            <w:jc w:val="right"/>
            <w:rPr>
              <w:b/>
              <w:szCs w:val="16"/>
            </w:rPr>
          </w:pPr>
          <w:bookmarkStart w:id="1" w:name="bmkSymbols"/>
          <w:r>
            <w:rPr>
              <w:b/>
              <w:szCs w:val="16"/>
            </w:rPr>
            <w:t>G/SPS/N/EU/872</w:t>
          </w:r>
        </w:p>
        <w:bookmarkEnd w:id="1"/>
        <w:p w:rsidR="00656ABC" w:rsidRPr="00EA4725" w:rsidP="00656ABC" w14:paraId="2AB01010" w14:textId="7D1826AE">
          <w:pPr>
            <w:jc w:val="right"/>
            <w:rPr>
              <w:b/>
              <w:szCs w:val="16"/>
            </w:rPr>
          </w:pPr>
        </w:p>
      </w:tc>
    </w:tr>
    <w:tr w14:paraId="3D7941D8"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2233358F" w14:textId="77777777"/>
      </w:tc>
      <w:tc>
        <w:tcPr>
          <w:tcW w:w="5448" w:type="dxa"/>
          <w:gridSpan w:val="2"/>
          <w:shd w:val="clear" w:color="auto" w:fill="FFFFFF"/>
          <w:tcMar>
            <w:left w:w="108" w:type="dxa"/>
            <w:right w:w="108" w:type="dxa"/>
          </w:tcMar>
          <w:vAlign w:val="center"/>
        </w:tcPr>
        <w:p w:rsidR="00ED54E0" w:rsidRPr="00EA4725" w:rsidP="00422B6F" w14:paraId="219A74A2" w14:textId="77777777">
          <w:pPr>
            <w:jc w:val="right"/>
            <w:rPr>
              <w:szCs w:val="16"/>
            </w:rPr>
          </w:pPr>
          <w:bookmarkStart w:id="2" w:name="spsDateDistribution"/>
          <w:bookmarkStart w:id="3" w:name="bmkDate"/>
          <w:bookmarkEnd w:id="2"/>
          <w:r w:rsidRPr="00EA4725">
            <w:rPr>
              <w:szCs w:val="16"/>
            </w:rPr>
            <w:t>30 July 2025</w:t>
          </w:r>
          <w:bookmarkEnd w:id="3"/>
        </w:p>
      </w:tc>
    </w:tr>
    <w:tr w14:paraId="33C4F36E"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6FDFD0E2" w14:textId="77777777">
          <w:pPr>
            <w:jc w:val="left"/>
            <w:rPr>
              <w:b/>
            </w:rPr>
          </w:pPr>
          <w:bookmarkStart w:id="4" w:name="bmkSerial"/>
          <w:r>
            <w:rPr>
              <w:b w:val="0"/>
              <w:color w:val="FF0000"/>
            </w:rPr>
            <w:t>(25-4932)</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785D7100"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1CEDC1C2"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25BB8221" w14:textId="033A273C">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257BE430" w14:textId="088E9336">
          <w:pPr>
            <w:jc w:val="right"/>
            <w:rPr>
              <w:bCs/>
              <w:szCs w:val="18"/>
            </w:rPr>
          </w:pPr>
          <w:bookmarkStart w:id="7" w:name="bmkLanguage"/>
          <w:r>
            <w:rPr>
              <w:bCs/>
              <w:szCs w:val="18"/>
            </w:rPr>
            <w:t>Original: English</w:t>
          </w:r>
          <w:bookmarkEnd w:id="7"/>
        </w:p>
      </w:tc>
    </w:tr>
  </w:tbl>
  <w:p w:rsidR="00ED54E0" w:rsidRPr="00441372" w14:paraId="682EEB6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088968005">
    <w:abstractNumId w:val="9"/>
  </w:num>
  <w:num w:numId="2" w16cid:durableId="971405148">
    <w:abstractNumId w:val="7"/>
  </w:num>
  <w:num w:numId="3" w16cid:durableId="1027872163">
    <w:abstractNumId w:val="6"/>
  </w:num>
  <w:num w:numId="4" w16cid:durableId="493497635">
    <w:abstractNumId w:val="5"/>
  </w:num>
  <w:num w:numId="5" w16cid:durableId="23360731">
    <w:abstractNumId w:val="4"/>
  </w:num>
  <w:num w:numId="6" w16cid:durableId="1603489572">
    <w:abstractNumId w:val="12"/>
  </w:num>
  <w:num w:numId="7" w16cid:durableId="504714009">
    <w:abstractNumId w:val="11"/>
  </w:num>
  <w:num w:numId="8" w16cid:durableId="203644010">
    <w:abstractNumId w:val="10"/>
  </w:num>
  <w:num w:numId="9" w16cid:durableId="16293586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15257435">
    <w:abstractNumId w:val="13"/>
  </w:num>
  <w:num w:numId="11" w16cid:durableId="448667733">
    <w:abstractNumId w:val="8"/>
  </w:num>
  <w:num w:numId="12" w16cid:durableId="48237792">
    <w:abstractNumId w:val="3"/>
  </w:num>
  <w:num w:numId="13" w16cid:durableId="1833642710">
    <w:abstractNumId w:val="2"/>
  </w:num>
  <w:num w:numId="14" w16cid:durableId="124663579">
    <w:abstractNumId w:val="1"/>
  </w:num>
  <w:num w:numId="15" w16cid:durableId="8363801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426AC"/>
    <w:rsid w:val="00084B3C"/>
    <w:rsid w:val="00092985"/>
    <w:rsid w:val="000A11E9"/>
    <w:rsid w:val="000A4945"/>
    <w:rsid w:val="000B31E1"/>
    <w:rsid w:val="000D2DDA"/>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7142C"/>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78BEE40"/>
  <w15:docId w15:val="{9169F1E2-7885-4286-A678-D832EB1AC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EEC/25_05063_00_e.pdf" TargetMode="External" /><Relationship Id="rId5" Type="http://schemas.openxmlformats.org/officeDocument/2006/relationships/hyperlink" Target="https://members.wto.org/crnattachments/2025/SPS/EEC/25_05063_00_f.pdf" TargetMode="External" /><Relationship Id="rId6" Type="http://schemas.openxmlformats.org/officeDocument/2006/relationships/hyperlink" Target="https://members.wto.org/crnattachments/2025/SPS/EEC/25_05063_00_s.pdf" TargetMode="External" /><Relationship Id="rId7" Type="http://schemas.openxmlformats.org/officeDocument/2006/relationships/hyperlink" Target="mailto:sps@ec.europa.eu"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665</Words>
  <Characters>3794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2025-07-30T11:06:00Z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G/SPS/N/EU/872</vt:lpwstr>
  </property>
</Properties>
</file>