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9AE91B8" w14:textId="571D9BAC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53EBC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9190A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0C4D9B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5AE16DD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917DB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C1F3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B5C37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63406D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5C37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D9BD4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21BDB6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B4726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95C32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E6C21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543B68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50160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1D8FD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22C94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2025/1417 of 17 July 2025 concerning the authorisation of Spanish type </w:t>
            </w:r>
            <w:r w:rsidRPr="0065690F">
              <w:t>origanum</w:t>
            </w:r>
            <w:r w:rsidRPr="0065690F">
              <w:t xml:space="preserve"> essential oil from </w:t>
            </w:r>
            <w:r w:rsidRPr="0065690F">
              <w:rPr>
                <w:i/>
                <w:iCs/>
              </w:rPr>
              <w:t>Thymbra</w:t>
            </w:r>
            <w:r w:rsidRPr="0065690F">
              <w:rPr>
                <w:i/>
                <w:iCs/>
              </w:rPr>
              <w:t xml:space="preserve"> capitata</w:t>
            </w:r>
            <w:r w:rsidRPr="0065690F">
              <w:t xml:space="preserve"> (L.) Cav.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1E15D8" w14:paraId="4C904A6F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https://members.wto.org/crnattachments/2025/SPS/EEC/25_04837_00_e.pdf</w:t>
              </w:r>
            </w:hyperlink>
          </w:p>
          <w:p w:rsidR="00EA4725" w:rsidRPr="00441372" w:rsidP="00441372" w14:paraId="56847384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https://members.wto.org/crnattachments/2025/SPS/EEC/25_04837_00_f.pdf</w:t>
              </w:r>
            </w:hyperlink>
          </w:p>
          <w:p w:rsidR="00EA4725" w:rsidRPr="00441372" w:rsidP="00441372" w14:paraId="32507E13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https://members.wto.org/crnattachments/2025/SPS/EEC/25_04837_00_s.pdf</w:t>
              </w:r>
            </w:hyperlink>
          </w:p>
        </w:tc>
      </w:tr>
      <w:tr w14:paraId="6F7276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E72C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97D92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the functional groups 'flavouring compounds', under certain conditions detailed in the Annex to the Act. A transitional period is included for the interested parties to meet the new authorisation requirements.</w:t>
            </w:r>
          </w:p>
        </w:tc>
      </w:tr>
      <w:tr w14:paraId="78C900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2E46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4E6016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25F929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36B67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027F4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2DA4374" w14:textId="21B5B8E0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7A5A7F7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DA1A7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36B78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1E15D8" w14:paraId="0C2B7D9A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B7E425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35C3720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49DA2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BE4E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E15D8" w:rsidP="00441372" w14:paraId="49477789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39C4C5F3" w14:textId="32B44853">
            <w:pPr>
              <w:spacing w:before="120"/>
            </w:pPr>
            <w:r w:rsidRPr="0065690F">
              <w:t>Scientific Opinion:</w:t>
            </w:r>
          </w:p>
          <w:p w:rsidR="00054DC8" w:rsidRPr="0065690F" w:rsidP="00441372" w14:paraId="4CEADFD5" w14:textId="77777777">
            <w:r w:rsidRPr="0065690F">
              <w:t xml:space="preserve">Safety and efficacy of a feed additive consisting of an essential oil derived from the flowering tops of </w:t>
            </w:r>
            <w:r w:rsidRPr="0065690F">
              <w:rPr>
                <w:i/>
                <w:iCs/>
              </w:rPr>
              <w:t>Thymbra</w:t>
            </w:r>
            <w:r w:rsidRPr="0065690F">
              <w:rPr>
                <w:i/>
                <w:iCs/>
              </w:rPr>
              <w:t xml:space="preserve"> capitata</w:t>
            </w:r>
            <w:r w:rsidRPr="0065690F">
              <w:t xml:space="preserve"> (L.) Cav. (Spanish type </w:t>
            </w:r>
            <w:r w:rsidRPr="0065690F">
              <w:t>origanum</w:t>
            </w:r>
            <w:r w:rsidRPr="0065690F">
              <w:t xml:space="preserve"> oil) for use in all animal species (FEFANA </w:t>
            </w:r>
            <w:r w:rsidRPr="0065690F">
              <w:t>asbl</w:t>
            </w:r>
            <w:r w:rsidRPr="0065690F">
              <w:t>)</w:t>
            </w:r>
          </w:p>
          <w:p w:rsidR="00054DC8" w:rsidRPr="001E15D8" w:rsidP="00441372" w14:paraId="6999BF13" w14:textId="77777777">
            <w:pPr>
              <w:rPr>
                <w:lang w:val="fr-CH"/>
              </w:rPr>
            </w:pPr>
            <w:r w:rsidRPr="001E15D8">
              <w:rPr>
                <w:i/>
                <w:iCs/>
                <w:lang w:val="fr-CH"/>
              </w:rPr>
              <w:t>EFSA Journal</w:t>
            </w:r>
            <w:r w:rsidRPr="001E15D8">
              <w:rPr>
                <w:lang w:val="fr-CH"/>
              </w:rPr>
              <w:t xml:space="preserve">, 22(10), e9018., </w:t>
            </w:r>
            <w:hyperlink r:id="rId8" w:history="1">
              <w:r w:rsidRPr="001E15D8">
                <w:rPr>
                  <w:color w:val="0000FF"/>
                  <w:u w:val="single"/>
                  <w:lang w:val="fr-CH"/>
                </w:rPr>
                <w:t>https://doi.org/10.2903/j.efsa.2024.9018</w:t>
              </w:r>
            </w:hyperlink>
          </w:p>
          <w:p w:rsidR="00054DC8" w:rsidRPr="0065690F" w:rsidP="00441372" w14:paraId="4A442DCB" w14:textId="55C1A560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6BB982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63AB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C8A96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17 July 2025</w:t>
            </w:r>
          </w:p>
          <w:p w:rsidR="00EA4725" w:rsidRPr="00441372" w:rsidP="00441372" w14:paraId="5D178E4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18 July 2025</w:t>
            </w:r>
          </w:p>
        </w:tc>
      </w:tr>
      <w:tr w14:paraId="3D17FA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DE79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E36C7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will enter into force on the twentieth day following its publication in the Official Journal of the European Union.</w:t>
            </w:r>
          </w:p>
          <w:p w:rsidR="00EA4725" w:rsidRPr="00441372" w:rsidP="00441372" w14:paraId="32C4A5C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D4C9D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FECB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C4176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75C2461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54DC8" w:rsidRPr="0065690F" w:rsidP="00441372" w14:paraId="39070C36" w14:textId="77777777">
            <w:r w:rsidRPr="0065690F">
              <w:t>European Commission</w:t>
            </w:r>
          </w:p>
          <w:p w:rsidR="00054DC8" w:rsidRPr="0065690F" w:rsidP="00441372" w14:paraId="5E6C4E34" w14:textId="77777777">
            <w:r w:rsidRPr="0065690F">
              <w:t>DG Health and Food Safety, Unit A4-Multilateral International Relations</w:t>
            </w:r>
          </w:p>
          <w:p w:rsidR="00054DC8" w:rsidRPr="001E15D8" w:rsidP="00441372" w14:paraId="7C0111E1" w14:textId="77777777">
            <w:pPr>
              <w:rPr>
                <w:lang w:val="fr-CH"/>
              </w:rPr>
            </w:pPr>
            <w:r w:rsidRPr="001E15D8">
              <w:rPr>
                <w:lang w:val="fr-CH"/>
              </w:rPr>
              <w:t>Rue Froissart 101</w:t>
            </w:r>
          </w:p>
          <w:p w:rsidR="00054DC8" w:rsidRPr="001E15D8" w:rsidP="00441372" w14:paraId="5017E1A5" w14:textId="77777777">
            <w:pPr>
              <w:rPr>
                <w:lang w:val="fr-CH"/>
              </w:rPr>
            </w:pPr>
            <w:r w:rsidRPr="001E15D8">
              <w:rPr>
                <w:lang w:val="fr-CH"/>
              </w:rPr>
              <w:t>B-1049 Brussels</w:t>
            </w:r>
          </w:p>
          <w:p w:rsidR="00054DC8" w:rsidRPr="001E15D8" w:rsidP="00441372" w14:paraId="3F3848FD" w14:textId="77777777">
            <w:pPr>
              <w:rPr>
                <w:lang w:val="fr-CH"/>
              </w:rPr>
            </w:pPr>
            <w:r w:rsidRPr="001E15D8">
              <w:rPr>
                <w:lang w:val="fr-CH"/>
              </w:rPr>
              <w:t>Tel:</w:t>
            </w:r>
            <w:r w:rsidRPr="001E15D8">
              <w:rPr>
                <w:lang w:val="fr-CH"/>
              </w:rPr>
              <w:t xml:space="preserve"> +(32 2) 29 54263</w:t>
            </w:r>
          </w:p>
          <w:p w:rsidR="00054DC8" w:rsidRPr="0065690F" w:rsidP="00441372" w14:paraId="6D54E7C7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56AE19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F3A7A7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17A1B8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47FB9A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630215C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1E15D8" w:rsidP="00F3021D" w14:paraId="620B6D74" w14:textId="77777777">
            <w:pPr>
              <w:keepNext/>
              <w:keepLines/>
              <w:rPr>
                <w:bCs/>
                <w:lang w:val="fr-CH"/>
              </w:rPr>
            </w:pPr>
            <w:r w:rsidRPr="001E15D8">
              <w:rPr>
                <w:bCs/>
                <w:lang w:val="fr-CH"/>
              </w:rPr>
              <w:t>Rue Froissart 101</w:t>
            </w:r>
          </w:p>
          <w:p w:rsidR="00EA4725" w:rsidRPr="001E15D8" w:rsidP="00F3021D" w14:paraId="6B72F160" w14:textId="77777777">
            <w:pPr>
              <w:keepNext/>
              <w:keepLines/>
              <w:rPr>
                <w:bCs/>
                <w:lang w:val="fr-CH"/>
              </w:rPr>
            </w:pPr>
            <w:r w:rsidRPr="001E15D8">
              <w:rPr>
                <w:bCs/>
                <w:lang w:val="fr-CH"/>
              </w:rPr>
              <w:t>B-1049 Brussels</w:t>
            </w:r>
          </w:p>
          <w:p w:rsidR="00EA4725" w:rsidRPr="001E15D8" w:rsidP="00F3021D" w14:paraId="33A2E1D8" w14:textId="77777777">
            <w:pPr>
              <w:keepNext/>
              <w:keepLines/>
              <w:rPr>
                <w:bCs/>
                <w:lang w:val="fr-CH"/>
              </w:rPr>
            </w:pPr>
            <w:r w:rsidRPr="001E15D8">
              <w:rPr>
                <w:bCs/>
                <w:lang w:val="fr-CH"/>
              </w:rPr>
              <w:t>Tel:</w:t>
            </w:r>
            <w:r w:rsidRPr="001E15D8">
              <w:rPr>
                <w:bCs/>
                <w:lang w:val="fr-CH"/>
              </w:rPr>
              <w:t xml:space="preserve"> +(32 2) 29 54263</w:t>
            </w:r>
          </w:p>
          <w:p w:rsidR="00EA4725" w:rsidRPr="0065690F" w:rsidP="00F3021D" w14:paraId="0ABED99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700A6F5A" w14:textId="77777777"/>
    <w:sectPr w:rsidSect="001E15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E15D8" w:rsidP="001E15D8" w14:paraId="5667E068" w14:textId="10003D7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E15D8" w:rsidP="001E15D8" w14:paraId="56C4C2B5" w14:textId="13DFBE6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13EC3B0" w14:textId="0EF68D6B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5D8" w:rsidRPr="001E15D8" w:rsidP="001E15D8" w14:paraId="3A9174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15D8">
      <w:t>G/SPS/N/EU/869</w:t>
    </w:r>
  </w:p>
  <w:p w:rsidR="001E15D8" w:rsidRPr="001E15D8" w:rsidP="001E15D8" w14:paraId="48201D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15D8" w:rsidRPr="001E15D8" w:rsidP="001E15D8" w14:paraId="0499873D" w14:textId="79302C4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15D8">
      <w:t xml:space="preserve">- </w:t>
    </w:r>
    <w:r w:rsidRPr="001E15D8">
      <w:fldChar w:fldCharType="begin"/>
    </w:r>
    <w:r w:rsidRPr="001E15D8">
      <w:instrText xml:space="preserve"> PAGE </w:instrText>
    </w:r>
    <w:r w:rsidRPr="001E15D8">
      <w:fldChar w:fldCharType="separate"/>
    </w:r>
    <w:r w:rsidRPr="001E15D8">
      <w:t>2</w:t>
    </w:r>
    <w:r w:rsidRPr="001E15D8">
      <w:fldChar w:fldCharType="end"/>
    </w:r>
    <w:r w:rsidRPr="001E15D8">
      <w:t xml:space="preserve"> -</w:t>
    </w:r>
  </w:p>
  <w:p w:rsidR="00EA4725" w:rsidRPr="001E15D8" w:rsidP="001E15D8" w14:paraId="506D5592" w14:textId="4D6AA2D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5D8" w:rsidRPr="001E15D8" w:rsidP="001E15D8" w14:paraId="6276D1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15D8">
      <w:t>G/SPS/N/EU/869</w:t>
    </w:r>
  </w:p>
  <w:p w:rsidR="001E15D8" w:rsidRPr="001E15D8" w:rsidP="001E15D8" w14:paraId="1F721E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15D8" w:rsidRPr="001E15D8" w:rsidP="001E15D8" w14:paraId="1C6BBD3C" w14:textId="034F97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15D8">
      <w:t xml:space="preserve">- </w:t>
    </w:r>
    <w:r w:rsidRPr="001E15D8">
      <w:fldChar w:fldCharType="begin"/>
    </w:r>
    <w:r w:rsidRPr="001E15D8">
      <w:instrText xml:space="preserve"> PAGE </w:instrText>
    </w:r>
    <w:r w:rsidRPr="001E15D8">
      <w:fldChar w:fldCharType="separate"/>
    </w:r>
    <w:r w:rsidRPr="001E15D8">
      <w:rPr>
        <w:noProof/>
      </w:rPr>
      <w:t>2</w:t>
    </w:r>
    <w:r w:rsidRPr="001E15D8">
      <w:fldChar w:fldCharType="end"/>
    </w:r>
    <w:r w:rsidRPr="001E15D8">
      <w:t xml:space="preserve"> -</w:t>
    </w:r>
  </w:p>
  <w:p w:rsidR="00EA4725" w:rsidRPr="001E15D8" w:rsidP="001E15D8" w14:paraId="5F483C89" w14:textId="239BFDE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EFAD77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FF23C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0C1E80" w14:textId="3885DBB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3114D7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82998B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55pt;height:56.1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ED4C188" w14:textId="77777777">
          <w:pPr>
            <w:jc w:val="right"/>
            <w:rPr>
              <w:b/>
              <w:szCs w:val="16"/>
            </w:rPr>
          </w:pPr>
        </w:p>
      </w:tc>
    </w:tr>
    <w:tr w14:paraId="7458064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9D54D2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E15D8" w:rsidP="00656ABC" w14:paraId="61EF30E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G/SPS/N/EU/869</w:t>
          </w:r>
        </w:p>
        <w:bookmarkEnd w:id="1"/>
        <w:p w:rsidR="00656ABC" w:rsidRPr="00EA4725" w:rsidP="00656ABC" w14:paraId="477526A3" w14:textId="58C3931A">
          <w:pPr>
            <w:jc w:val="right"/>
            <w:rPr>
              <w:b/>
              <w:szCs w:val="16"/>
            </w:rPr>
          </w:pPr>
        </w:p>
      </w:tc>
    </w:tr>
    <w:tr w14:paraId="652BBCD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F6453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CAEE7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July 2025</w:t>
          </w:r>
          <w:bookmarkEnd w:id="3"/>
        </w:p>
      </w:tc>
    </w:tr>
    <w:tr w14:paraId="04C3BFC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9F9AF3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(25-4784)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AC2F87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7BAFFE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4A041FA" w14:textId="4167BB1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30FFF1D" w14:textId="7FCE2AD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BF94C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733080">
    <w:abstractNumId w:val="9"/>
  </w:num>
  <w:num w:numId="2" w16cid:durableId="283731337">
    <w:abstractNumId w:val="7"/>
  </w:num>
  <w:num w:numId="3" w16cid:durableId="1562447338">
    <w:abstractNumId w:val="6"/>
  </w:num>
  <w:num w:numId="4" w16cid:durableId="563756116">
    <w:abstractNumId w:val="5"/>
  </w:num>
  <w:num w:numId="5" w16cid:durableId="1765881484">
    <w:abstractNumId w:val="4"/>
  </w:num>
  <w:num w:numId="6" w16cid:durableId="1897282017">
    <w:abstractNumId w:val="12"/>
  </w:num>
  <w:num w:numId="7" w16cid:durableId="836116320">
    <w:abstractNumId w:val="11"/>
  </w:num>
  <w:num w:numId="8" w16cid:durableId="2022395061">
    <w:abstractNumId w:val="10"/>
  </w:num>
  <w:num w:numId="9" w16cid:durableId="109665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0844356">
    <w:abstractNumId w:val="13"/>
  </w:num>
  <w:num w:numId="11" w16cid:durableId="1554534736">
    <w:abstractNumId w:val="8"/>
  </w:num>
  <w:num w:numId="12" w16cid:durableId="1583636343">
    <w:abstractNumId w:val="3"/>
  </w:num>
  <w:num w:numId="13" w16cid:durableId="1154689010">
    <w:abstractNumId w:val="2"/>
  </w:num>
  <w:num w:numId="14" w16cid:durableId="1170412238">
    <w:abstractNumId w:val="1"/>
  </w:num>
  <w:num w:numId="15" w16cid:durableId="58172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54DC8"/>
    <w:rsid w:val="00084B3C"/>
    <w:rsid w:val="00086645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15D8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27A2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85F96"/>
    <w:rsid w:val="00D9226C"/>
    <w:rsid w:val="00DA20BD"/>
    <w:rsid w:val="00DB122C"/>
    <w:rsid w:val="00DD3BA1"/>
    <w:rsid w:val="00DE50DB"/>
    <w:rsid w:val="00DF6AE1"/>
    <w:rsid w:val="00E06B18"/>
    <w:rsid w:val="00E23074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346F97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4837_00_e.pdf" TargetMode="External" /><Relationship Id="rId6" Type="http://schemas.openxmlformats.org/officeDocument/2006/relationships/hyperlink" Target="https://members.wto.org/crnattachments/2025/SPS/EEC/25_04837_00_f.pdf" TargetMode="External" /><Relationship Id="rId7" Type="http://schemas.openxmlformats.org/officeDocument/2006/relationships/hyperlink" Target="https://members.wto.org/crnattachments/2025/SPS/EEC/25_04837_00_s.pdf" TargetMode="External" /><Relationship Id="rId8" Type="http://schemas.openxmlformats.org/officeDocument/2006/relationships/hyperlink" Target="https://doi.org/10.2903/j.efsa.2024.9018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d14401bc-377c-4ef4-a474-2f1c42c04111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2AE5CB2-5E48-4399-8EA8-5EC31AA382C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671</Words>
  <Characters>4023</Characters>
  <Application>Microsoft Office Word</Application>
  <DocSecurity>0</DocSecurity>
  <Lines>95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Tipiani, Laura</cp:lastModifiedBy>
  <cp:revision>13</cp:revision>
  <dcterms:created xsi:type="dcterms:W3CDTF">2017-07-03T11:19:00Z</dcterms:created>
  <dcterms:modified xsi:type="dcterms:W3CDTF">2025-07-24T10:40:00Z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G/SPS/N/EU/869</vt:lpwstr>
  </property>
  <property fmtid="{D5CDD505-2E9C-101B-9397-08002B2CF9AE}" pid="3" name="TitusGUID">
    <vt:lpwstr>d14401bc-377c-4ef4-a474-2f1c42c04111</vt:lpwstr>
  </property>
  <property fmtid="{D5CDD505-2E9C-101B-9397-08002B2CF9AE}" pid="4" name="WTOCLASSIFICATION">
    <vt:lpwstr>WTO OFFICIAL</vt:lpwstr>
  </property>
</Properties>
</file>