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48668C" w14:paraId="51DE5218" w14:textId="77777777">
      <w:pPr>
        <w:pStyle w:val="Title"/>
        <w:spacing w:before="360"/>
        <w:rPr>
          <w:caps w:val="0"/>
          <w:kern w:val="0"/>
        </w:rPr>
      </w:pPr>
      <w:r w:rsidRPr="00934B4C">
        <w:rPr>
          <w:caps w:val="0"/>
          <w:kern w:val="0"/>
        </w:rPr>
        <w:t>NOTIFICATION</w:t>
      </w:r>
    </w:p>
    <w:p w:rsidR="00AD0FDA" w:rsidRPr="00934B4C" w:rsidP="00934B4C" w14:paraId="5900397C" w14:textId="77777777">
      <w:pPr>
        <w:pStyle w:val="Title3"/>
      </w:pPr>
      <w:r w:rsidRPr="00934B4C">
        <w:t>Addendum</w:t>
      </w:r>
    </w:p>
    <w:p w:rsidR="007141CF" w:rsidRPr="00934B4C" w:rsidP="00934B4C" w14:paraId="78AA30EC" w14:textId="77777777">
      <w:r w:rsidRPr="00934B4C">
        <w:t xml:space="preserve">The following communication, received on </w:t>
      </w:r>
      <w:r w:rsidRPr="00934B4C">
        <w:t>18 July 2025</w:t>
      </w:r>
      <w:r w:rsidRPr="00934B4C">
        <w:t xml:space="preserve">, is being circulated at the request of the Delegation of </w:t>
      </w:r>
      <w:r w:rsidRPr="00934B4C">
        <w:rPr>
          <w:u w:val="single"/>
        </w:rPr>
        <w:t>China</w:t>
      </w:r>
      <w:r w:rsidRPr="00934B4C">
        <w:t>.</w:t>
      </w:r>
    </w:p>
    <w:p w:rsidR="00AD0FDA" w:rsidRPr="00934B4C" w:rsidP="00934B4C" w14:paraId="3423B6A3" w14:textId="77777777"/>
    <w:p w:rsidR="00AD0FDA" w:rsidRPr="00934B4C" w:rsidP="00934B4C" w14:paraId="59224A14" w14:textId="77777777">
      <w:pPr>
        <w:jc w:val="center"/>
        <w:rPr>
          <w:b/>
        </w:rPr>
      </w:pPr>
      <w:r w:rsidRPr="00934B4C">
        <w:rPr>
          <w:b/>
        </w:rPr>
        <w:t>_______________</w:t>
      </w:r>
    </w:p>
    <w:p w:rsidR="00AD0FDA" w:rsidRPr="00934B4C" w:rsidP="00934B4C" w14:paraId="1380CA51" w14:textId="77777777"/>
    <w:p w:rsidR="00AD0FDA" w:rsidRPr="00934B4C" w:rsidP="00934B4C" w14:paraId="4EDE523A" w14:textId="77777777"/>
    <w:tbl>
      <w:tblPr>
        <w:tblW w:w="0" w:type="auto"/>
        <w:tblLayout w:type="fixed"/>
        <w:tblCellMar>
          <w:left w:w="0" w:type="dxa"/>
          <w:right w:w="115" w:type="dxa"/>
        </w:tblCellMar>
        <w:tblLook w:val="01E0"/>
      </w:tblPr>
      <w:tblGrid>
        <w:gridCol w:w="9242"/>
      </w:tblGrid>
      <w:tr w14:paraId="62A2944A" w14:textId="77777777" w:rsidTr="00D0271D">
        <w:tblPrEx>
          <w:tblW w:w="0" w:type="auto"/>
          <w:tblLayout w:type="fixed"/>
          <w:tblLook w:val="01E0"/>
        </w:tblPrEx>
        <w:tc>
          <w:tcPr>
            <w:tcW w:w="9242" w:type="dxa"/>
          </w:tcPr>
          <w:p w:rsidR="00AD0FDA" w:rsidRPr="00934B4C" w:rsidP="00934B4C" w14:paraId="42055BE1" w14:textId="77777777">
            <w:pPr>
              <w:spacing w:after="240"/>
              <w:rPr>
                <w:u w:val="single"/>
              </w:rPr>
            </w:pPr>
            <w:r w:rsidRPr="00934B4C">
              <w:rPr>
                <w:u w:val="single"/>
              </w:rPr>
              <w:t>The administrative measure for inspection, quarantine and supervision on import and export of feed and feed additives (Revision)</w:t>
            </w:r>
          </w:p>
        </w:tc>
      </w:tr>
      <w:tr w14:paraId="7DE69D3C" w14:textId="77777777" w:rsidTr="00D0271D">
        <w:tblPrEx>
          <w:tblW w:w="0" w:type="auto"/>
          <w:tblLayout w:type="fixed"/>
          <w:tblLook w:val="01E0"/>
        </w:tblPrEx>
        <w:tc>
          <w:tcPr>
            <w:tcW w:w="9242" w:type="dxa"/>
          </w:tcPr>
          <w:p w:rsidR="00AD0FDA" w:rsidRPr="00934B4C" w:rsidP="0048668C" w14:paraId="121FB4A6" w14:textId="77777777">
            <w:pPr>
              <w:spacing w:after="120"/>
              <w:rPr>
                <w:u w:val="single"/>
              </w:rPr>
            </w:pPr>
            <w:r>
              <w:t>Revisions have been made to Articles 1, 18, 21 and other relevant provisions of the 2009 "Administrative measure for inspection, quarantine and supervision on import and export of feed and feed additives".</w:t>
            </w:r>
          </w:p>
          <w:p w:rsidR="00765725" w:rsidP="0048668C" w14:paraId="65620F02" w14:textId="77777777">
            <w:pPr>
              <w:spacing w:before="120" w:after="240"/>
            </w:pPr>
            <w:hyperlink r:id="rId4" w:tgtFrame="_blank" w:history="1">
              <w:r>
                <w:rPr>
                  <w:color w:val="0000FF"/>
                  <w:u w:val="single"/>
                </w:rPr>
                <w:t>https://members.wto.org/crnattachments/2025/SPS/CHN/25_04684_00_x.pdf</w:t>
              </w:r>
            </w:hyperlink>
          </w:p>
        </w:tc>
      </w:tr>
      <w:tr w14:paraId="72EC7170" w14:textId="77777777" w:rsidTr="00D0271D">
        <w:tblPrEx>
          <w:tblW w:w="0" w:type="auto"/>
          <w:tblLayout w:type="fixed"/>
          <w:tblLook w:val="01E0"/>
        </w:tblPrEx>
        <w:tc>
          <w:tcPr>
            <w:tcW w:w="9242" w:type="dxa"/>
          </w:tcPr>
          <w:p w:rsidR="00AD0FDA" w:rsidRPr="00934B4C" w:rsidP="00934B4C" w14:paraId="132AFB04" w14:textId="77777777">
            <w:pPr>
              <w:spacing w:after="240"/>
              <w:rPr>
                <w:b/>
              </w:rPr>
            </w:pPr>
            <w:r w:rsidRPr="00934B4C">
              <w:rPr>
                <w:b/>
              </w:rPr>
              <w:t>This addendum concerns a:</w:t>
            </w:r>
          </w:p>
        </w:tc>
      </w:tr>
      <w:tr w14:paraId="7710A832" w14:textId="77777777" w:rsidTr="00D0271D">
        <w:tblPrEx>
          <w:tblW w:w="0" w:type="auto"/>
          <w:tblLayout w:type="fixed"/>
          <w:tblLook w:val="01E0"/>
        </w:tblPrEx>
        <w:tc>
          <w:tcPr>
            <w:tcW w:w="9242" w:type="dxa"/>
          </w:tcPr>
          <w:p w:rsidR="00AD0FDA" w:rsidRPr="00934B4C" w:rsidP="00934B4C" w14:paraId="73C8BD3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A9C2A13" w14:textId="77777777" w:rsidTr="00D0271D">
        <w:tblPrEx>
          <w:tblW w:w="0" w:type="auto"/>
          <w:tblLayout w:type="fixed"/>
          <w:tblLook w:val="01E0"/>
        </w:tblPrEx>
        <w:tc>
          <w:tcPr>
            <w:tcW w:w="9242" w:type="dxa"/>
          </w:tcPr>
          <w:p w:rsidR="00AD0FDA" w:rsidRPr="00934B4C" w:rsidP="00934B4C" w14:paraId="55117AAD" w14:textId="77777777">
            <w:pPr>
              <w:ind w:left="1440" w:hanging="873"/>
            </w:pPr>
            <w:r w:rsidRPr="00934B4C">
              <w:t>[ ]</w:t>
            </w:r>
            <w:r w:rsidRPr="00934B4C">
              <w:tab/>
              <w:t>Notification of adoption, publication or entry into force of regulation</w:t>
            </w:r>
          </w:p>
        </w:tc>
      </w:tr>
      <w:tr w14:paraId="43BDD5B2" w14:textId="77777777" w:rsidTr="00D0271D">
        <w:tblPrEx>
          <w:tblW w:w="0" w:type="auto"/>
          <w:tblLayout w:type="fixed"/>
          <w:tblLook w:val="01E0"/>
        </w:tblPrEx>
        <w:tc>
          <w:tcPr>
            <w:tcW w:w="9242" w:type="dxa"/>
          </w:tcPr>
          <w:p w:rsidR="00AD0FDA" w:rsidRPr="00934B4C" w:rsidP="00934B4C" w14:paraId="7406CB9A" w14:textId="77777777">
            <w:pPr>
              <w:ind w:left="1440" w:hanging="873"/>
            </w:pPr>
            <w:r w:rsidRPr="00934B4C">
              <w:t>[</w:t>
            </w:r>
            <w:r w:rsidRPr="00934B4C">
              <w:rPr>
                <w:b/>
                <w:bCs/>
              </w:rPr>
              <w:t>X</w:t>
            </w:r>
            <w:r w:rsidRPr="00934B4C">
              <w:t>]</w:t>
            </w:r>
            <w:r w:rsidRPr="00934B4C">
              <w:tab/>
            </w:r>
            <w:r w:rsidRPr="00934B4C">
              <w:t>Modification of content and/or scope of previously notified draft regulation</w:t>
            </w:r>
          </w:p>
        </w:tc>
      </w:tr>
      <w:tr w14:paraId="177953DE" w14:textId="77777777" w:rsidTr="00D0271D">
        <w:tblPrEx>
          <w:tblW w:w="0" w:type="auto"/>
          <w:tblLayout w:type="fixed"/>
          <w:tblLook w:val="01E0"/>
        </w:tblPrEx>
        <w:tc>
          <w:tcPr>
            <w:tcW w:w="9242" w:type="dxa"/>
          </w:tcPr>
          <w:p w:rsidR="00AD0FDA" w:rsidRPr="00934B4C" w:rsidP="00934B4C" w14:paraId="64BBE627" w14:textId="77777777">
            <w:pPr>
              <w:ind w:left="1440" w:hanging="873"/>
            </w:pPr>
            <w:r w:rsidRPr="00934B4C">
              <w:t>[ ]</w:t>
            </w:r>
            <w:r w:rsidRPr="00934B4C">
              <w:tab/>
              <w:t>Withdrawal of proposed regulation</w:t>
            </w:r>
          </w:p>
        </w:tc>
      </w:tr>
      <w:tr w14:paraId="3AAAE578" w14:textId="77777777" w:rsidTr="00D0271D">
        <w:tblPrEx>
          <w:tblW w:w="0" w:type="auto"/>
          <w:tblLayout w:type="fixed"/>
          <w:tblLook w:val="01E0"/>
        </w:tblPrEx>
        <w:tc>
          <w:tcPr>
            <w:tcW w:w="9242" w:type="dxa"/>
          </w:tcPr>
          <w:p w:rsidR="00AD0FDA" w:rsidRPr="00934B4C" w:rsidP="00934B4C" w14:paraId="24931C21" w14:textId="77777777">
            <w:pPr>
              <w:ind w:left="1440" w:hanging="873"/>
            </w:pPr>
            <w:r w:rsidRPr="00934B4C">
              <w:t>[ ]</w:t>
            </w:r>
            <w:r w:rsidRPr="00934B4C">
              <w:tab/>
            </w:r>
            <w:r w:rsidRPr="00934B4C">
              <w:t>Change in proposed date of adoption, publication or date of entry into force</w:t>
            </w:r>
          </w:p>
        </w:tc>
      </w:tr>
      <w:tr w14:paraId="20D14F1E" w14:textId="77777777" w:rsidTr="00D0271D">
        <w:tblPrEx>
          <w:tblW w:w="0" w:type="auto"/>
          <w:tblLayout w:type="fixed"/>
          <w:tblLook w:val="01E0"/>
        </w:tblPrEx>
        <w:tc>
          <w:tcPr>
            <w:tcW w:w="9242" w:type="dxa"/>
          </w:tcPr>
          <w:p w:rsidR="00AD0FDA" w:rsidRPr="00934B4C" w:rsidP="00934B4C" w14:paraId="4932115F" w14:textId="77777777">
            <w:pPr>
              <w:spacing w:after="240"/>
              <w:ind w:left="1440" w:hanging="873"/>
            </w:pPr>
            <w:r w:rsidRPr="00934B4C">
              <w:t>[ ]</w:t>
            </w:r>
            <w:r w:rsidRPr="00934B4C">
              <w:tab/>
              <w:t xml:space="preserve">Other: </w:t>
            </w:r>
          </w:p>
        </w:tc>
      </w:tr>
      <w:tr w14:paraId="3C30D15F" w14:textId="77777777" w:rsidTr="00D0271D">
        <w:tblPrEx>
          <w:tblW w:w="0" w:type="auto"/>
          <w:tblLayout w:type="fixed"/>
          <w:tblLook w:val="01E0"/>
        </w:tblPrEx>
        <w:tc>
          <w:tcPr>
            <w:tcW w:w="9242" w:type="dxa"/>
          </w:tcPr>
          <w:p w:rsidR="00AD0FDA" w:rsidRPr="00934B4C" w:rsidP="00934B4C" w14:paraId="18D4F11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629961C" w14:textId="77777777" w:rsidTr="00D0271D">
        <w:tblPrEx>
          <w:tblW w:w="0" w:type="auto"/>
          <w:tblLayout w:type="fixed"/>
          <w:tblLook w:val="01E0"/>
        </w:tblPrEx>
        <w:tc>
          <w:tcPr>
            <w:tcW w:w="9242" w:type="dxa"/>
          </w:tcPr>
          <w:p w:rsidR="00AD0FDA" w:rsidRPr="00934B4C" w:rsidP="00934B4C" w14:paraId="37DD0C31"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20 September 2025</w:t>
            </w:r>
          </w:p>
        </w:tc>
      </w:tr>
      <w:tr w14:paraId="1877944A" w14:textId="77777777" w:rsidTr="00D0271D">
        <w:tblPrEx>
          <w:tblW w:w="0" w:type="auto"/>
          <w:tblLayout w:type="fixed"/>
          <w:tblLook w:val="01E0"/>
        </w:tblPrEx>
        <w:tc>
          <w:tcPr>
            <w:tcW w:w="9242" w:type="dxa"/>
          </w:tcPr>
          <w:p w:rsidR="00AD0FDA" w:rsidRPr="00934B4C" w:rsidP="00934B4C" w14:paraId="74706FA2"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59EC8F1E" w14:textId="77777777" w:rsidTr="00D0271D">
        <w:tblPrEx>
          <w:tblW w:w="0" w:type="auto"/>
          <w:tblLayout w:type="fixed"/>
          <w:tblLook w:val="01E0"/>
        </w:tblPrEx>
        <w:tc>
          <w:tcPr>
            <w:tcW w:w="9242" w:type="dxa"/>
          </w:tcPr>
          <w:p w:rsidR="00AD0FDA" w:rsidRPr="00934B4C" w:rsidP="00934B4C" w14:paraId="3E8086DE" w14:textId="77777777">
            <w:r w:rsidRPr="00934B4C">
              <w:t>WTO/SPS National Notification and Enquiry Center of the People's Republic of China</w:t>
            </w:r>
          </w:p>
          <w:p w:rsidR="00AD0FDA" w:rsidRPr="00934B4C" w:rsidP="00934B4C" w14:paraId="63C2BE06" w14:textId="77777777">
            <w:r w:rsidRPr="00934B4C">
              <w:t>Tel: +(86 10) 5795 4645/5795 4642</w:t>
            </w:r>
          </w:p>
          <w:p w:rsidR="00AD0FDA" w:rsidRPr="00934B4C" w:rsidP="00934B4C" w14:paraId="4100E20B" w14:textId="77777777">
            <w:pPr>
              <w:spacing w:after="240"/>
            </w:pPr>
            <w:r w:rsidRPr="00934B4C">
              <w:t xml:space="preserve">E-mail: </w:t>
            </w:r>
            <w:hyperlink r:id="rId5" w:history="1">
              <w:r w:rsidRPr="00934B4C">
                <w:rPr>
                  <w:color w:val="0000FF"/>
                  <w:u w:val="single"/>
                </w:rPr>
                <w:t>sps@customs.gov.cn</w:t>
              </w:r>
            </w:hyperlink>
          </w:p>
        </w:tc>
      </w:tr>
      <w:tr w14:paraId="79812D87" w14:textId="77777777" w:rsidTr="00D0271D">
        <w:tblPrEx>
          <w:tblW w:w="0" w:type="auto"/>
          <w:tblLayout w:type="fixed"/>
          <w:tblLook w:val="01E0"/>
        </w:tblPrEx>
        <w:tc>
          <w:tcPr>
            <w:tcW w:w="9242" w:type="dxa"/>
          </w:tcPr>
          <w:p w:rsidR="00AD0FDA" w:rsidRPr="00934B4C" w:rsidP="00934B4C" w14:paraId="633B6AE8"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2CBE1D1" w14:textId="77777777" w:rsidTr="00D0271D">
        <w:tblPrEx>
          <w:tblW w:w="0" w:type="auto"/>
          <w:tblLayout w:type="fixed"/>
          <w:tblLook w:val="01E0"/>
        </w:tblPrEx>
        <w:tc>
          <w:tcPr>
            <w:tcW w:w="9242" w:type="dxa"/>
          </w:tcPr>
          <w:p w:rsidR="00AD0FDA" w:rsidRPr="00934B4C" w:rsidP="00934B4C" w14:paraId="6BBC9FC8" w14:textId="77777777">
            <w:r w:rsidRPr="00934B4C">
              <w:t>WTO/SPS National Notification and Enquiry Center of the People's Republic of China</w:t>
            </w:r>
          </w:p>
          <w:p w:rsidR="00AD0FDA" w:rsidRPr="00934B4C" w:rsidP="00934B4C" w14:paraId="3E4AB2B8" w14:textId="77777777">
            <w:r w:rsidRPr="00934B4C">
              <w:t>Tel: +(86 10) 5795 4645/5795 4642</w:t>
            </w:r>
          </w:p>
          <w:p w:rsidR="00AD0FDA" w:rsidRPr="00934B4C" w:rsidP="00934B4C" w14:paraId="52B70872" w14:textId="77777777">
            <w:r w:rsidRPr="00934B4C">
              <w:t xml:space="preserve">E-mail: </w:t>
            </w:r>
            <w:hyperlink r:id="rId5" w:history="1">
              <w:r w:rsidRPr="00934B4C">
                <w:rPr>
                  <w:color w:val="0000FF"/>
                  <w:u w:val="single"/>
                </w:rPr>
                <w:t>sps@customs.gov.cn</w:t>
              </w:r>
            </w:hyperlink>
          </w:p>
        </w:tc>
      </w:tr>
    </w:tbl>
    <w:p w:rsidR="00AD0FDA" w:rsidRPr="00934B4C" w:rsidP="00934B4C" w14:paraId="7112DE7D" w14:textId="77777777">
      <w:pPr>
        <w:jc w:val="center"/>
        <w:rPr>
          <w:b/>
        </w:rPr>
      </w:pPr>
      <w:r w:rsidRPr="00934B4C">
        <w:rPr>
          <w:b/>
        </w:rPr>
        <w:t>__________</w:t>
      </w:r>
    </w:p>
    <w:sectPr w:rsidSect="0048668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8668C" w:rsidP="0048668C" w14:paraId="21C9BEC2" w14:textId="7B54F20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48668C" w:rsidP="0048668C" w14:paraId="6C21E971" w14:textId="790A14A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9C566F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668C" w:rsidRPr="0048668C" w:rsidP="0048668C" w14:paraId="28C01E2F" w14:textId="77777777">
    <w:pPr>
      <w:pStyle w:val="Header"/>
      <w:pBdr>
        <w:bottom w:val="single" w:sz="4" w:space="1" w:color="auto"/>
      </w:pBdr>
      <w:tabs>
        <w:tab w:val="clear" w:pos="4513"/>
        <w:tab w:val="clear" w:pos="9027"/>
      </w:tabs>
      <w:jc w:val="center"/>
    </w:pPr>
    <w:r w:rsidRPr="0048668C">
      <w:t>G/SPS/N/CHN/109/Add.2</w:t>
    </w:r>
  </w:p>
  <w:p w:rsidR="0048668C" w:rsidRPr="0048668C" w:rsidP="0048668C" w14:paraId="1B566F28" w14:textId="77777777">
    <w:pPr>
      <w:pStyle w:val="Header"/>
      <w:pBdr>
        <w:bottom w:val="single" w:sz="4" w:space="1" w:color="auto"/>
      </w:pBdr>
      <w:tabs>
        <w:tab w:val="clear" w:pos="4513"/>
        <w:tab w:val="clear" w:pos="9027"/>
      </w:tabs>
      <w:jc w:val="center"/>
    </w:pPr>
  </w:p>
  <w:p w:rsidR="0048668C" w:rsidRPr="0048668C" w:rsidP="0048668C" w14:paraId="3ABAC0DE" w14:textId="6D52C4D7">
    <w:pPr>
      <w:pStyle w:val="Header"/>
      <w:pBdr>
        <w:bottom w:val="single" w:sz="4" w:space="1" w:color="auto"/>
      </w:pBdr>
      <w:tabs>
        <w:tab w:val="clear" w:pos="4513"/>
        <w:tab w:val="clear" w:pos="9027"/>
      </w:tabs>
      <w:jc w:val="center"/>
    </w:pPr>
    <w:r w:rsidRPr="0048668C">
      <w:t xml:space="preserve">- </w:t>
    </w:r>
    <w:r w:rsidRPr="0048668C">
      <w:fldChar w:fldCharType="begin"/>
    </w:r>
    <w:r w:rsidRPr="0048668C">
      <w:instrText xml:space="preserve"> PAGE </w:instrText>
    </w:r>
    <w:r w:rsidRPr="0048668C">
      <w:fldChar w:fldCharType="separate"/>
    </w:r>
    <w:r w:rsidRPr="0048668C">
      <w:rPr>
        <w:noProof/>
      </w:rPr>
      <w:t>2</w:t>
    </w:r>
    <w:r w:rsidRPr="0048668C">
      <w:fldChar w:fldCharType="end"/>
    </w:r>
    <w:r w:rsidRPr="0048668C">
      <w:t xml:space="preserve"> -</w:t>
    </w:r>
  </w:p>
  <w:p w:rsidR="00AD0FDA" w:rsidRPr="0048668C" w:rsidP="0048668C" w14:paraId="606E332C" w14:textId="292CE78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668C" w:rsidRPr="0048668C" w:rsidP="0048668C" w14:paraId="51213F49" w14:textId="77777777">
    <w:pPr>
      <w:pStyle w:val="Header"/>
      <w:pBdr>
        <w:bottom w:val="single" w:sz="4" w:space="1" w:color="auto"/>
      </w:pBdr>
      <w:tabs>
        <w:tab w:val="clear" w:pos="4513"/>
        <w:tab w:val="clear" w:pos="9027"/>
      </w:tabs>
      <w:jc w:val="center"/>
    </w:pPr>
    <w:r w:rsidRPr="0048668C">
      <w:t>G/SPS/N/CHN/109/Add.2</w:t>
    </w:r>
  </w:p>
  <w:p w:rsidR="0048668C" w:rsidRPr="0048668C" w:rsidP="0048668C" w14:paraId="3C411E1C" w14:textId="77777777">
    <w:pPr>
      <w:pStyle w:val="Header"/>
      <w:pBdr>
        <w:bottom w:val="single" w:sz="4" w:space="1" w:color="auto"/>
      </w:pBdr>
      <w:tabs>
        <w:tab w:val="clear" w:pos="4513"/>
        <w:tab w:val="clear" w:pos="9027"/>
      </w:tabs>
      <w:jc w:val="center"/>
    </w:pPr>
  </w:p>
  <w:p w:rsidR="0048668C" w:rsidRPr="0048668C" w:rsidP="0048668C" w14:paraId="32A9916A" w14:textId="0385BA1A">
    <w:pPr>
      <w:pStyle w:val="Header"/>
      <w:pBdr>
        <w:bottom w:val="single" w:sz="4" w:space="1" w:color="auto"/>
      </w:pBdr>
      <w:tabs>
        <w:tab w:val="clear" w:pos="4513"/>
        <w:tab w:val="clear" w:pos="9027"/>
      </w:tabs>
      <w:jc w:val="center"/>
    </w:pPr>
    <w:r w:rsidRPr="0048668C">
      <w:t xml:space="preserve">- </w:t>
    </w:r>
    <w:r w:rsidRPr="0048668C">
      <w:fldChar w:fldCharType="begin"/>
    </w:r>
    <w:r w:rsidRPr="0048668C">
      <w:instrText xml:space="preserve"> PAGE </w:instrText>
    </w:r>
    <w:r w:rsidRPr="0048668C">
      <w:fldChar w:fldCharType="separate"/>
    </w:r>
    <w:r w:rsidRPr="0048668C">
      <w:rPr>
        <w:noProof/>
      </w:rPr>
      <w:t>2</w:t>
    </w:r>
    <w:r w:rsidRPr="0048668C">
      <w:fldChar w:fldCharType="end"/>
    </w:r>
    <w:r w:rsidRPr="0048668C">
      <w:t xml:space="preserve"> -</w:t>
    </w:r>
  </w:p>
  <w:p w:rsidR="00AD0FDA" w:rsidRPr="0048668C" w:rsidP="0048668C" w14:paraId="54FF5D75" w14:textId="04D6774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82D273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AAE2F0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74F4C40" w14:textId="688694CC">
          <w:pPr>
            <w:jc w:val="right"/>
            <w:rPr>
              <w:b/>
              <w:color w:val="FF0000"/>
              <w:szCs w:val="16"/>
            </w:rPr>
          </w:pPr>
          <w:r>
            <w:rPr>
              <w:b/>
              <w:color w:val="FF0000"/>
              <w:szCs w:val="16"/>
            </w:rPr>
            <w:t xml:space="preserve"> </w:t>
          </w:r>
        </w:p>
      </w:tc>
    </w:tr>
    <w:bookmarkEnd w:id="0"/>
    <w:tr w14:paraId="7E46CBD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7472FE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1052AC6" w14:textId="77777777">
          <w:pPr>
            <w:jc w:val="right"/>
            <w:rPr>
              <w:b/>
              <w:szCs w:val="16"/>
            </w:rPr>
          </w:pPr>
        </w:p>
      </w:tc>
    </w:tr>
    <w:tr w14:paraId="2F18F57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D05DB40" w14:textId="77777777">
          <w:pPr>
            <w:jc w:val="left"/>
            <w:rPr>
              <w:noProof/>
              <w:lang w:eastAsia="en-GB"/>
            </w:rPr>
          </w:pPr>
        </w:p>
      </w:tc>
      <w:tc>
        <w:tcPr>
          <w:tcW w:w="5448" w:type="dxa"/>
          <w:gridSpan w:val="2"/>
          <w:shd w:val="clear" w:color="auto" w:fill="FFFFFF"/>
          <w:tcMar>
            <w:left w:w="108" w:type="dxa"/>
            <w:right w:w="108" w:type="dxa"/>
          </w:tcMar>
        </w:tcPr>
        <w:p w:rsidR="0048668C" w:rsidP="0081481D" w14:paraId="1C9C8122" w14:textId="77777777">
          <w:pPr>
            <w:jc w:val="right"/>
            <w:rPr>
              <w:b/>
              <w:szCs w:val="16"/>
            </w:rPr>
          </w:pPr>
          <w:bookmarkStart w:id="1" w:name="bmkSymbols"/>
          <w:r>
            <w:rPr>
              <w:b/>
              <w:szCs w:val="16"/>
            </w:rPr>
            <w:t>G/SPS/N/CHN/109/Add.2</w:t>
          </w:r>
        </w:p>
        <w:bookmarkEnd w:id="1"/>
        <w:p w:rsidR="00AD0FDA" w:rsidRPr="00934B4C" w:rsidP="0081481D" w14:paraId="64B92DA5" w14:textId="50CB26CE">
          <w:pPr>
            <w:jc w:val="right"/>
            <w:rPr>
              <w:b/>
              <w:szCs w:val="16"/>
            </w:rPr>
          </w:pPr>
        </w:p>
      </w:tc>
    </w:tr>
    <w:tr w14:paraId="4212731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B8DF753" w14:textId="77777777"/>
      </w:tc>
      <w:tc>
        <w:tcPr>
          <w:tcW w:w="5448" w:type="dxa"/>
          <w:gridSpan w:val="2"/>
          <w:shd w:val="clear" w:color="auto" w:fill="FFFFFF"/>
          <w:tcMar>
            <w:left w:w="108" w:type="dxa"/>
            <w:right w:w="108" w:type="dxa"/>
          </w:tcMar>
          <w:vAlign w:val="center"/>
        </w:tcPr>
        <w:p w:rsidR="00ED54E0" w:rsidRPr="00AD0FDA" w:rsidP="0081481D" w14:paraId="40561939" w14:textId="77777777">
          <w:pPr>
            <w:jc w:val="right"/>
            <w:rPr>
              <w:szCs w:val="16"/>
            </w:rPr>
          </w:pPr>
          <w:bookmarkStart w:id="2" w:name="bmkDate"/>
          <w:bookmarkStart w:id="3" w:name="spsDateDistribution"/>
          <w:r w:rsidRPr="00AD0FDA">
            <w:rPr>
              <w:szCs w:val="16"/>
            </w:rPr>
            <w:t>22 July 2025</w:t>
          </w:r>
          <w:bookmarkEnd w:id="2"/>
          <w:bookmarkEnd w:id="3"/>
        </w:p>
      </w:tc>
    </w:tr>
    <w:tr w14:paraId="324009E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8D68CA7" w14:textId="77777777">
          <w:pPr>
            <w:jc w:val="left"/>
            <w:rPr>
              <w:b/>
            </w:rPr>
          </w:pPr>
          <w:bookmarkStart w:id="4" w:name="bmkSerial"/>
          <w:r>
            <w:rPr>
              <w:b w:val="0"/>
              <w:color w:val="FF0000"/>
            </w:rPr>
            <w:t>(25-4694)</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9DEC53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F2619A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DC88442" w14:textId="6E83302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086D1A8" w14:textId="48096BCB">
          <w:pPr>
            <w:jc w:val="right"/>
            <w:rPr>
              <w:bCs/>
              <w:szCs w:val="18"/>
            </w:rPr>
          </w:pPr>
          <w:bookmarkStart w:id="7" w:name="bmkLanguage"/>
          <w:r>
            <w:rPr>
              <w:bCs/>
              <w:szCs w:val="18"/>
            </w:rPr>
            <w:t>Original: English</w:t>
          </w:r>
          <w:bookmarkEnd w:id="7"/>
        </w:p>
      </w:tc>
    </w:tr>
  </w:tbl>
  <w:p w:rsidR="00ED54E0" w:rsidRPr="00934B4C" w14:paraId="73B242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01692039">
    <w:abstractNumId w:val="9"/>
  </w:num>
  <w:num w:numId="2" w16cid:durableId="670835721">
    <w:abstractNumId w:val="7"/>
  </w:num>
  <w:num w:numId="3" w16cid:durableId="1211384907">
    <w:abstractNumId w:val="6"/>
  </w:num>
  <w:num w:numId="4" w16cid:durableId="1787767663">
    <w:abstractNumId w:val="5"/>
  </w:num>
  <w:num w:numId="5" w16cid:durableId="2132092330">
    <w:abstractNumId w:val="4"/>
  </w:num>
  <w:num w:numId="6" w16cid:durableId="1209145622">
    <w:abstractNumId w:val="12"/>
  </w:num>
  <w:num w:numId="7" w16cid:durableId="214051149">
    <w:abstractNumId w:val="11"/>
  </w:num>
  <w:num w:numId="8" w16cid:durableId="279997245">
    <w:abstractNumId w:val="10"/>
  </w:num>
  <w:num w:numId="9" w16cid:durableId="8302185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6079649">
    <w:abstractNumId w:val="13"/>
  </w:num>
  <w:num w:numId="11" w16cid:durableId="2127918434">
    <w:abstractNumId w:val="8"/>
  </w:num>
  <w:num w:numId="12" w16cid:durableId="1597321391">
    <w:abstractNumId w:val="3"/>
  </w:num>
  <w:num w:numId="13" w16cid:durableId="162935165">
    <w:abstractNumId w:val="2"/>
  </w:num>
  <w:num w:numId="14" w16cid:durableId="1287350171">
    <w:abstractNumId w:val="1"/>
  </w:num>
  <w:num w:numId="15" w16cid:durableId="1177304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8668C"/>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D27A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17592"/>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C8692EA"/>
  <w15:docId w15:val="{FD341879-5A74-47F1-A6AB-A223D70B8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HN/25_04684_00_x.pdf" TargetMode="External" /><Relationship Id="rId5" Type="http://schemas.openxmlformats.org/officeDocument/2006/relationships/hyperlink" Target="mailto:sps@customs.gov.c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338</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G/SPS/N/CHN/109/Add.2</vt:lpwstr>
  </property>
</Properties>
</file>