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C9B196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B4370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52B26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36CA23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09981AA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756B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3EE3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DC33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Agriculture, Fisheries and Forestry</w:t>
            </w:r>
          </w:p>
        </w:tc>
      </w:tr>
      <w:tr w14:paraId="5E65F4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0D7C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6B59F0" w14:textId="41B7B01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</w:t>
            </w:r>
            <w:r w:rsidR="00116305">
              <w:t>j</w:t>
            </w:r>
            <w:r w:rsidRPr="0065690F" w:rsidR="00116305">
              <w:t xml:space="preserve">ujubes </w:t>
            </w:r>
            <w:r w:rsidRPr="0065690F">
              <w:t xml:space="preserve">from </w:t>
            </w:r>
            <w:r w:rsidRPr="0065690F">
              <w:t xml:space="preserve">China (HS </w:t>
            </w:r>
            <w:r w:rsidR="00116305">
              <w:t>c</w:t>
            </w:r>
            <w:r w:rsidRPr="0065690F" w:rsidR="00116305">
              <w:t>ode</w:t>
            </w:r>
            <w:r w:rsidRPr="0065690F">
              <w:t>: 0810.90.00)</w:t>
            </w:r>
          </w:p>
        </w:tc>
      </w:tr>
      <w:tr w14:paraId="4ECA14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6A415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58675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D804C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DFC9AC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China</w:t>
            </w:r>
          </w:p>
        </w:tc>
      </w:tr>
      <w:tr w14:paraId="08F903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8C5D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DB9DFB" w14:textId="3EEB315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Fresh jujubes for human consumption from China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7C489E97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https://www.agriculture.gov.au/biosecurity-trade/policy/risk-analysis/plant/jujubes-from-china</w:t>
              </w:r>
            </w:hyperlink>
          </w:p>
        </w:tc>
      </w:tr>
      <w:tr w14:paraId="047310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F843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33FE2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Department of Agriculture, Fisheries and Forestry (DAFF) has published import conditions for fresh jujubes (</w:t>
            </w:r>
            <w:r w:rsidRPr="00AD6C2A">
              <w:rPr>
                <w:i/>
                <w:iCs/>
              </w:rPr>
              <w:t>Ziziphus jujuba</w:t>
            </w:r>
            <w:r w:rsidRPr="0065690F">
              <w:t>) from China for human consumption.</w:t>
            </w:r>
          </w:p>
          <w:p w:rsidR="00AB76BE" w:rsidRPr="0065690F" w:rsidP="00441372" w14:paraId="43AB4FEE" w14:textId="77777777">
            <w:pPr>
              <w:spacing w:before="120" w:after="120"/>
            </w:pPr>
            <w:r w:rsidRPr="0065690F">
              <w:t>This approval has followed completion of a pest risk analysis published in January 2020 and establishment of agreed phytosanitary measures with the exporting country.</w:t>
            </w:r>
          </w:p>
          <w:p w:rsidR="00AB76BE" w:rsidRPr="0065690F" w:rsidP="00441372" w14:paraId="1E2624DF" w14:textId="5FD04E96">
            <w:pPr>
              <w:spacing w:before="120" w:after="120"/>
            </w:pPr>
            <w:r w:rsidRPr="0065690F">
              <w:t>Agreed phytosanitary measures and import conditions for fresh jujubes from China can be found in the BICON case 'Fresh jujubes for human consumption</w:t>
            </w:r>
            <w:r w:rsidRPr="0065690F" w:rsidR="00116305">
              <w:t>'</w:t>
            </w:r>
            <w:r w:rsidRPr="0065690F">
              <w:t>.</w:t>
            </w:r>
          </w:p>
          <w:p w:rsidR="00AB76BE" w:rsidRPr="0065690F" w:rsidP="00441372" w14:paraId="38613676" w14:textId="77777777">
            <w:pPr>
              <w:spacing w:before="120" w:after="120"/>
            </w:pPr>
            <w:r w:rsidRPr="0065690F">
              <w:t>Importers must hold a valid permit. An import permit may be obtained by submitting an import permit application to the department using the 'Apply Now' button at the bottom of the BICON case.</w:t>
            </w:r>
          </w:p>
        </w:tc>
      </w:tr>
      <w:tr w14:paraId="686B68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266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587AC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E5E70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8D58C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934EA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63CB1B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7B502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2BE3C90" w14:textId="5563BFFC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ISMP </w:t>
            </w:r>
            <w:r w:rsidR="00116305">
              <w:t>No. </w:t>
            </w:r>
            <w:r w:rsidRPr="0065690F" w:rsidR="00116305">
              <w:t>1</w:t>
            </w:r>
            <w:r w:rsidRPr="0065690F">
              <w:t xml:space="preserve">, ISPM </w:t>
            </w:r>
            <w:r w:rsidR="00116305">
              <w:t>No.  </w:t>
            </w:r>
            <w:r w:rsidRPr="0065690F">
              <w:t xml:space="preserve">2 and ISPM </w:t>
            </w:r>
            <w:r w:rsidR="00116305">
              <w:t xml:space="preserve">No. </w:t>
            </w:r>
            <w:r w:rsidRPr="0065690F">
              <w:t>11</w:t>
            </w:r>
          </w:p>
          <w:p w:rsidR="00EA4725" w:rsidRPr="00441372" w:rsidP="00441372" w14:paraId="27261EB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AD6C2A" w14:paraId="7C75AB2B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9349C8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2652C3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0BBF4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0931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B76BE" w:rsidRPr="0065690F" w:rsidP="00116305" w14:paraId="682F116A" w14:textId="6079EB3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hyperlink r:id="rId5" w:history="1">
              <w:r w:rsidRPr="00AD6C2A" w:rsidR="00EA4725">
                <w:rPr>
                  <w:rStyle w:val="Hyperlink"/>
                </w:rPr>
                <w:t>BICON</w:t>
              </w:r>
              <w:r w:rsidRPr="00AD6C2A" w:rsidR="00116305">
                <w:rPr>
                  <w:rStyle w:val="Hyperlink"/>
                </w:rPr>
                <w:t> </w:t>
              </w:r>
              <w:r w:rsidRPr="00AD6C2A" w:rsidR="00116305">
                <w:rPr>
                  <w:rStyle w:val="Hyperlink"/>
                </w:rPr>
                <w:noBreakHyphen/>
                <w:t> </w:t>
              </w:r>
              <w:r w:rsidRPr="00AD6C2A" w:rsidR="00EA4725">
                <w:rPr>
                  <w:rStyle w:val="Hyperlink"/>
                </w:rPr>
                <w:t>Case Overview</w:t>
              </w:r>
            </w:hyperlink>
            <w:r w:rsidRPr="0065690F">
              <w:rPr>
                <w:bCs/>
              </w:rPr>
              <w:t xml:space="preserve"> (available in English)</w:t>
            </w:r>
          </w:p>
        </w:tc>
      </w:tr>
      <w:tr w14:paraId="26C6EA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977A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B76BE" w:rsidRPr="0065690F" w:rsidP="00AD6C2A" w14:paraId="3A071005" w14:textId="403E8E6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9 May 2025</w:t>
            </w:r>
          </w:p>
          <w:p w:rsidR="00EA4725" w:rsidRPr="00441372" w:rsidP="00441372" w14:paraId="3BFE531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After 9 May 2025</w:t>
            </w:r>
          </w:p>
        </w:tc>
      </w:tr>
      <w:tr w14:paraId="156E7A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2408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E3ED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2025</w:t>
            </w:r>
          </w:p>
          <w:p w:rsidR="00EA4725" w:rsidRPr="00441372" w:rsidP="00441372" w14:paraId="756DEE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65652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65EB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FE3E3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EA52F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B76BE" w:rsidRPr="0065690F" w:rsidP="00441372" w14:paraId="122890D0" w14:textId="77777777">
            <w:r w:rsidRPr="0065690F">
              <w:t>Australian Government Department of Agriculture, Fisheries and Forestry</w:t>
            </w:r>
          </w:p>
          <w:p w:rsidR="00AB76BE" w:rsidRPr="0065690F" w:rsidP="00441372" w14:paraId="39484944" w14:textId="77777777">
            <w:r w:rsidRPr="0065690F">
              <w:t>GPO Box 858</w:t>
            </w:r>
          </w:p>
          <w:p w:rsidR="00AB76BE" w:rsidRPr="0065690F" w:rsidP="00441372" w14:paraId="252F770B" w14:textId="77777777">
            <w:r w:rsidRPr="0065690F">
              <w:t>Canberra ACT 2601</w:t>
            </w:r>
          </w:p>
          <w:p w:rsidR="00AB76BE" w:rsidRPr="0065690F" w:rsidP="00441372" w14:paraId="28F6A376" w14:textId="77777777">
            <w:r w:rsidRPr="0065690F">
              <w:t>Tel: +(61) 2 6272 3933</w:t>
            </w:r>
          </w:p>
          <w:p w:rsidR="00AB76BE" w:rsidRPr="0065690F" w:rsidP="00441372" w14:paraId="18E99DC4" w14:textId="03B89CA8">
            <w:r w:rsidRPr="0065690F">
              <w:t>E</w:t>
            </w:r>
            <w:r>
              <w:t>-</w:t>
            </w:r>
            <w:r w:rsidRPr="0065690F">
              <w:t xml:space="preserve">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AB76BE" w:rsidRPr="0065690F" w:rsidP="00441372" w14:paraId="55562F02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6C4A82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8A8764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1CE8A5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B9CF6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Government Department of Agriculture, Fisheries and Forestry</w:t>
            </w:r>
          </w:p>
          <w:p w:rsidR="00EA4725" w:rsidRPr="0065690F" w:rsidP="00F3021D" w14:paraId="0FBACA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0C08C41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47576A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7FAA94B1" w14:textId="24E70CC4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</w:t>
            </w:r>
            <w:r>
              <w:rPr>
                <w:bCs/>
              </w:rPr>
              <w:t>-</w:t>
            </w:r>
            <w:r w:rsidRPr="0065690F">
              <w:rPr>
                <w:bCs/>
              </w:rPr>
              <w:t xml:space="preserve">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4E173B4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0188515C" w14:textId="77777777"/>
    <w:sectPr w:rsidSect="001163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6305" w:rsidP="00116305" w14:paraId="278C1012" w14:textId="41C50C3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6305" w:rsidP="00116305" w14:paraId="1E1C02EB" w14:textId="4F36EEB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6551C2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6305" w:rsidRPr="00116305" w:rsidP="00116305" w14:paraId="74B6F1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5">
      <w:t>G/SPS/N/AUS/617</w:t>
    </w:r>
  </w:p>
  <w:p w:rsidR="00116305" w:rsidRPr="00116305" w:rsidP="00116305" w14:paraId="5960F1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6305" w:rsidRPr="00116305" w:rsidP="00116305" w14:paraId="3ADE51DF" w14:textId="2955BD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5">
      <w:t xml:space="preserve">- </w:t>
    </w:r>
    <w:r w:rsidRPr="00116305">
      <w:fldChar w:fldCharType="begin"/>
    </w:r>
    <w:r w:rsidRPr="00116305">
      <w:instrText xml:space="preserve"> PAGE </w:instrText>
    </w:r>
    <w:r w:rsidRPr="00116305">
      <w:fldChar w:fldCharType="separate"/>
    </w:r>
    <w:r w:rsidRPr="00116305">
      <w:t>2</w:t>
    </w:r>
    <w:r w:rsidRPr="00116305">
      <w:fldChar w:fldCharType="end"/>
    </w:r>
    <w:r w:rsidRPr="00116305">
      <w:t xml:space="preserve"> -</w:t>
    </w:r>
  </w:p>
  <w:p w:rsidR="00EA4725" w:rsidRPr="00116305" w:rsidP="00116305" w14:paraId="110A4DF2" w14:textId="42BBD4C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6305" w:rsidRPr="00116305" w:rsidP="00116305" w14:paraId="54A88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5">
      <w:t>G/SPS/N/AUS/617</w:t>
    </w:r>
  </w:p>
  <w:p w:rsidR="00116305" w:rsidRPr="00116305" w:rsidP="00116305" w14:paraId="6F9F06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6305" w:rsidRPr="00116305" w:rsidP="00116305" w14:paraId="7F6DFF9D" w14:textId="60BDE2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6305">
      <w:t xml:space="preserve">- </w:t>
    </w:r>
    <w:r w:rsidRPr="00116305">
      <w:fldChar w:fldCharType="begin"/>
    </w:r>
    <w:r w:rsidRPr="00116305">
      <w:instrText xml:space="preserve"> PAGE </w:instrText>
    </w:r>
    <w:r w:rsidRPr="00116305">
      <w:fldChar w:fldCharType="separate"/>
    </w:r>
    <w:r w:rsidRPr="00116305">
      <w:rPr>
        <w:noProof/>
      </w:rPr>
      <w:t>2</w:t>
    </w:r>
    <w:r w:rsidRPr="00116305">
      <w:fldChar w:fldCharType="end"/>
    </w:r>
    <w:r w:rsidRPr="00116305">
      <w:t xml:space="preserve"> -</w:t>
    </w:r>
  </w:p>
  <w:p w:rsidR="00EA4725" w:rsidRPr="00116305" w:rsidP="00116305" w14:paraId="0D995AEC" w14:textId="3F717A4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1A72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91736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0565AD" w14:textId="7A9F9F1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1CC837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E9F75E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7BADF0" w14:textId="77777777">
          <w:pPr>
            <w:jc w:val="right"/>
            <w:rPr>
              <w:b/>
              <w:szCs w:val="16"/>
            </w:rPr>
          </w:pPr>
        </w:p>
      </w:tc>
    </w:tr>
    <w:tr w14:paraId="27A2AC6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DB42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6305" w:rsidP="00656ABC" w14:paraId="3B1609F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G/SPS/N/AUS/617</w:t>
          </w:r>
        </w:p>
        <w:bookmarkEnd w:id="1"/>
        <w:p w:rsidR="00656ABC" w:rsidRPr="00EA4725" w:rsidP="00656ABC" w14:paraId="3941AD50" w14:textId="6AFE5BD6">
          <w:pPr>
            <w:jc w:val="right"/>
            <w:rPr>
              <w:b/>
              <w:szCs w:val="16"/>
            </w:rPr>
          </w:pPr>
        </w:p>
      </w:tc>
    </w:tr>
    <w:tr w14:paraId="6A29699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BBE8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D9C363" w14:textId="43B06705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AD6C2A">
            <w:rPr>
              <w:szCs w:val="16"/>
            </w:rPr>
            <w:t>2</w:t>
          </w:r>
          <w:r w:rsidRPr="00EA4725">
            <w:rPr>
              <w:szCs w:val="16"/>
            </w:rPr>
            <w:t xml:space="preserve"> July 2025</w:t>
          </w:r>
          <w:bookmarkEnd w:id="3"/>
        </w:p>
      </w:tc>
    </w:tr>
    <w:tr w14:paraId="17D59E8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1C450F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(25-4677)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62294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35EAA0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930251E" w14:textId="5345FA6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70CDBF2" w14:textId="106AAB8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1AEBE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38381">
    <w:abstractNumId w:val="9"/>
  </w:num>
  <w:num w:numId="2" w16cid:durableId="1068268611">
    <w:abstractNumId w:val="7"/>
  </w:num>
  <w:num w:numId="3" w16cid:durableId="1338920073">
    <w:abstractNumId w:val="6"/>
  </w:num>
  <w:num w:numId="4" w16cid:durableId="1371372381">
    <w:abstractNumId w:val="5"/>
  </w:num>
  <w:num w:numId="5" w16cid:durableId="747768229">
    <w:abstractNumId w:val="4"/>
  </w:num>
  <w:num w:numId="6" w16cid:durableId="51469387">
    <w:abstractNumId w:val="12"/>
  </w:num>
  <w:num w:numId="7" w16cid:durableId="115370612">
    <w:abstractNumId w:val="11"/>
  </w:num>
  <w:num w:numId="8" w16cid:durableId="127167053">
    <w:abstractNumId w:val="10"/>
  </w:num>
  <w:num w:numId="9" w16cid:durableId="1507940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7948214">
    <w:abstractNumId w:val="13"/>
  </w:num>
  <w:num w:numId="11" w16cid:durableId="144015056">
    <w:abstractNumId w:val="8"/>
  </w:num>
  <w:num w:numId="12" w16cid:durableId="595015787">
    <w:abstractNumId w:val="3"/>
  </w:num>
  <w:num w:numId="13" w16cid:durableId="71243372">
    <w:abstractNumId w:val="2"/>
  </w:num>
  <w:num w:numId="14" w16cid:durableId="865797917">
    <w:abstractNumId w:val="1"/>
  </w:num>
  <w:num w:numId="15" w16cid:durableId="31368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6305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27A2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0497"/>
    <w:rsid w:val="009A2161"/>
    <w:rsid w:val="009A6F54"/>
    <w:rsid w:val="00A52B02"/>
    <w:rsid w:val="00A6057A"/>
    <w:rsid w:val="00A62304"/>
    <w:rsid w:val="00A74017"/>
    <w:rsid w:val="00AA332C"/>
    <w:rsid w:val="00AB76BE"/>
    <w:rsid w:val="00AC27F8"/>
    <w:rsid w:val="00AD4C72"/>
    <w:rsid w:val="00AD626F"/>
    <w:rsid w:val="00AD6C2A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C73411"/>
  <w15:docId w15:val="{FD341879-5A74-47F1-A6AB-A223D70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116305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AD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agriculture.gov.au/biosecurity-trade/policy/risk-analysis/plant/jujubes-from-china" TargetMode="External" /><Relationship Id="rId5" Type="http://schemas.openxmlformats.org/officeDocument/2006/relationships/hyperlink" Target="https://bicon.agriculture.gov.au/ImportConditions/Questions/EvaluateCase?elementID=0009860518&amp;elementVersionID=1" TargetMode="External" /><Relationship Id="rId6" Type="http://schemas.openxmlformats.org/officeDocument/2006/relationships/hyperlink" Target="mailto:sps.contact@aff.gov.au%20" TargetMode="External" /><Relationship Id="rId7" Type="http://schemas.openxmlformats.org/officeDocument/2006/relationships/hyperlink" Target="http://www.agriculture.gov.a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2025-07-22T05:03:00Z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G/SPS/N/AUS/617</vt:lpwstr>
  </property>
</Properties>
</file>