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D8B9E0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D83172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03B16D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5E7FFE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5051645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A89597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1BF9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4BF88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58FA8FE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38D8B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DF5CD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Preparations of a kind used in animal feeding (HS code(s): 2309)</w:t>
            </w:r>
          </w:p>
        </w:tc>
      </w:tr>
      <w:tr w14:paraId="75BAC7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6EA5C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DA5A2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DC126A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5F43C5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BD017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97299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22BF32" w14:textId="07F3AA25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Commission Implementing Regulation withdrawing from the market certain feed additives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</w:t>
            </w:r>
            <w:r>
              <w:t>4+7</w:t>
            </w:r>
          </w:p>
          <w:p w:rsidR="00EA4725" w:rsidRPr="00441372" w:rsidP="00524E67" w14:paraId="6B0DD659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https://members.wto.org/crnattachments/2025/SPS/EEC/25_04650_00_e.pdf</w:t>
              </w:r>
            </w:hyperlink>
          </w:p>
          <w:p w:rsidR="00EA4725" w:rsidRPr="00441372" w:rsidP="00441372" w14:paraId="0CE517D6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https://members.wto.org/crnattachments/2025/SPS/EEC/25_04650_01_e.pdf</w:t>
              </w:r>
            </w:hyperlink>
          </w:p>
        </w:tc>
      </w:tr>
      <w:tr w14:paraId="272E85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2EE48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00DD16" w14:textId="48BA0C34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draft act concerns the withdrawal from the EU market of a series of feed additives, due to the lack of application for re-authorisation of those products submitted before the deadline laid down in Article 10(2) of Regulation (EC) No</w:t>
            </w:r>
            <w:r>
              <w:t> </w:t>
            </w:r>
            <w:r w:rsidRPr="0065690F">
              <w:t>1831/2003 – or the withdrawal by the applicant of a submitted application for re</w:t>
            </w:r>
            <w:r>
              <w:noBreakHyphen/>
            </w:r>
            <w:r w:rsidRPr="0065690F">
              <w:t>authorisation. This measure is required by the regime set out in Article 10 of Regulation (EC) No 1831/2003 with regard to the status of 'existing products', i.e. additives which were allowed under the previous Directive 70/524/EEC. Transitional periods are laid down for the interested parties to prepare themselves to meet the requirement concerning the withdrawal from the market of the products concerned.</w:t>
            </w:r>
          </w:p>
        </w:tc>
      </w:tr>
      <w:tr w14:paraId="31579C6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D6EB1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05A353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EC447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18729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F1BE4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A1DDAC7" w14:textId="2818E802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>
              <w:t> </w:t>
            </w:r>
            <w:r w:rsidRPr="0065690F">
              <w:t>54-2004</w:t>
            </w:r>
          </w:p>
          <w:p w:rsidR="00EA4725" w:rsidRPr="00441372" w:rsidP="00441372" w14:paraId="065EB91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AF08FE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9CDB99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4555E2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524E67" w14:paraId="3A0A9E1E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460C07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6A16B7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F25BC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B6D1F5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2DFD6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A558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4D7C4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November 2025</w:t>
            </w:r>
          </w:p>
          <w:p w:rsidR="00EA4725" w:rsidRPr="00441372" w:rsidP="00441372" w14:paraId="32A4AF2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November 2025</w:t>
            </w:r>
          </w:p>
        </w:tc>
      </w:tr>
      <w:tr w14:paraId="413FA6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3A0DE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33EC9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This Regulation will enter into force on the twentieth day following its publication in the Official Journal of the European Union.</w:t>
            </w:r>
          </w:p>
          <w:p w:rsidR="00EA4725" w:rsidRPr="00441372" w:rsidP="00441372" w14:paraId="490789D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69FF0E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EAA6D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10994B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15 September 2025</w:t>
            </w:r>
          </w:p>
          <w:p w:rsidR="00EA4725" w:rsidRPr="00441372" w:rsidP="00441372" w14:paraId="31D5BBB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98220D" w:rsidRPr="0065690F" w:rsidP="00441372" w14:paraId="6F905EA2" w14:textId="77777777">
            <w:r w:rsidRPr="0065690F">
              <w:t>European Commission</w:t>
            </w:r>
          </w:p>
          <w:p w:rsidR="0098220D" w:rsidRPr="0065690F" w:rsidP="00441372" w14:paraId="108B5B4D" w14:textId="77777777">
            <w:r w:rsidRPr="0065690F">
              <w:t>DG Health and Food Safety, Unit A4-Multilateral International Relations</w:t>
            </w:r>
          </w:p>
          <w:p w:rsidR="0098220D" w:rsidRPr="00524E67" w:rsidP="00441372" w14:paraId="4D3A428F" w14:textId="77777777">
            <w:pPr>
              <w:rPr>
                <w:lang w:val="fr-CH"/>
              </w:rPr>
            </w:pPr>
            <w:r w:rsidRPr="00524E67">
              <w:rPr>
                <w:lang w:val="fr-CH"/>
              </w:rPr>
              <w:t>Rue Froissart 101</w:t>
            </w:r>
          </w:p>
          <w:p w:rsidR="0098220D" w:rsidRPr="00524E67" w:rsidP="00441372" w14:paraId="4F183A85" w14:textId="77777777">
            <w:pPr>
              <w:rPr>
                <w:lang w:val="fr-CH"/>
              </w:rPr>
            </w:pPr>
            <w:r w:rsidRPr="00524E67">
              <w:rPr>
                <w:lang w:val="fr-CH"/>
              </w:rPr>
              <w:t>B-1049 Brussels</w:t>
            </w:r>
          </w:p>
          <w:p w:rsidR="0098220D" w:rsidRPr="00524E67" w:rsidP="00441372" w14:paraId="6F89E099" w14:textId="77777777">
            <w:pPr>
              <w:rPr>
                <w:lang w:val="fr-CH"/>
              </w:rPr>
            </w:pPr>
            <w:r w:rsidRPr="00524E67">
              <w:rPr>
                <w:lang w:val="fr-CH"/>
              </w:rPr>
              <w:t>Tel:</w:t>
            </w:r>
            <w:r w:rsidRPr="00524E67">
              <w:rPr>
                <w:lang w:val="fr-CH"/>
              </w:rPr>
              <w:t xml:space="preserve"> +(32 2) 29 54263</w:t>
            </w:r>
          </w:p>
          <w:p w:rsidR="0098220D" w:rsidRPr="00152B3F" w:rsidP="00441372" w14:paraId="177A3715" w14:textId="77777777">
            <w:pPr>
              <w:spacing w:after="120"/>
              <w:rPr>
                <w:lang w:val="fr-CH"/>
              </w:rPr>
            </w:pPr>
            <w:r w:rsidRPr="00152B3F">
              <w:rPr>
                <w:lang w:val="fr-CH"/>
              </w:rPr>
              <w:t>E-mail:</w:t>
            </w:r>
            <w:r w:rsidRPr="00152B3F">
              <w:rPr>
                <w:lang w:val="fr-CH"/>
              </w:rPr>
              <w:t xml:space="preserve"> </w:t>
            </w:r>
            <w:hyperlink r:id="rId6" w:history="1">
              <w:r w:rsidRPr="00152B3F">
                <w:rPr>
                  <w:color w:val="0000FF"/>
                  <w:u w:val="single"/>
                  <w:lang w:val="fr-CH"/>
                </w:rPr>
                <w:t>sps@ec.europa.eu</w:t>
              </w:r>
            </w:hyperlink>
          </w:p>
        </w:tc>
      </w:tr>
      <w:tr w14:paraId="1BB8E4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0E8AFD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9ADDB1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DBAC5F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214A6EF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524E67" w:rsidP="00F3021D" w14:paraId="3F902E28" w14:textId="77777777">
            <w:pPr>
              <w:keepNext/>
              <w:keepLines/>
              <w:rPr>
                <w:bCs/>
                <w:lang w:val="fr-CH"/>
              </w:rPr>
            </w:pPr>
            <w:r w:rsidRPr="00524E67">
              <w:rPr>
                <w:bCs/>
                <w:lang w:val="fr-CH"/>
              </w:rPr>
              <w:t>Rue Froissart 101</w:t>
            </w:r>
          </w:p>
          <w:p w:rsidR="00EA4725" w:rsidRPr="00524E67" w:rsidP="00F3021D" w14:paraId="19479D5C" w14:textId="77777777">
            <w:pPr>
              <w:keepNext/>
              <w:keepLines/>
              <w:rPr>
                <w:bCs/>
                <w:lang w:val="fr-CH"/>
              </w:rPr>
            </w:pPr>
            <w:r w:rsidRPr="00524E67">
              <w:rPr>
                <w:bCs/>
                <w:lang w:val="fr-CH"/>
              </w:rPr>
              <w:t>B-1049 Brussels</w:t>
            </w:r>
          </w:p>
          <w:p w:rsidR="00EA4725" w:rsidRPr="00524E67" w:rsidP="00F3021D" w14:paraId="6B6C8A51" w14:textId="77777777">
            <w:pPr>
              <w:keepNext/>
              <w:keepLines/>
              <w:rPr>
                <w:bCs/>
                <w:lang w:val="fr-CH"/>
              </w:rPr>
            </w:pPr>
            <w:r w:rsidRPr="00524E67">
              <w:rPr>
                <w:bCs/>
                <w:lang w:val="fr-CH"/>
              </w:rPr>
              <w:t>Tel:</w:t>
            </w:r>
            <w:r w:rsidRPr="00524E67">
              <w:rPr>
                <w:bCs/>
                <w:lang w:val="fr-CH"/>
              </w:rPr>
              <w:t xml:space="preserve"> +(32 2) 29 54263</w:t>
            </w:r>
          </w:p>
          <w:p w:rsidR="00EA4725" w:rsidRPr="00152B3F" w:rsidP="00F3021D" w14:paraId="3E033299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152B3F">
              <w:rPr>
                <w:bCs/>
                <w:lang w:val="fr-CH"/>
              </w:rPr>
              <w:t>E-mail:</w:t>
            </w:r>
            <w:r w:rsidRPr="00152B3F">
              <w:rPr>
                <w:bCs/>
                <w:lang w:val="fr-CH"/>
              </w:rPr>
              <w:t xml:space="preserve"> </w:t>
            </w:r>
            <w:hyperlink r:id="rId6" w:history="1">
              <w:r w:rsidRPr="00152B3F">
                <w:rPr>
                  <w:bCs/>
                  <w:color w:val="0000FF"/>
                  <w:u w:val="single"/>
                  <w:lang w:val="fr-CH"/>
                </w:rPr>
                <w:t>sps@ec.europa.eu</w:t>
              </w:r>
            </w:hyperlink>
          </w:p>
        </w:tc>
      </w:tr>
    </w:tbl>
    <w:p w:rsidR="007141CF" w:rsidRPr="00152B3F" w:rsidP="00441372" w14:paraId="1F12E4EE" w14:textId="77777777">
      <w:pPr>
        <w:rPr>
          <w:lang w:val="fr-CH"/>
        </w:rPr>
      </w:pPr>
    </w:p>
    <w:sectPr w:rsidSect="00524E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24E67" w:rsidP="00524E67" w14:paraId="5DD9AF2A" w14:textId="21A0BB4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24E67" w:rsidP="00524E67" w14:paraId="429A267C" w14:textId="1AB997B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B6DDB1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4E67" w:rsidRPr="00524E67" w:rsidP="00524E67" w14:paraId="1BF322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4E67">
      <w:t>G/SPS/N/EU/863</w:t>
    </w:r>
  </w:p>
  <w:p w:rsidR="00524E67" w:rsidRPr="00524E67" w:rsidP="00524E67" w14:paraId="6E2F8D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24E67" w:rsidRPr="00524E67" w:rsidP="00524E67" w14:paraId="699F23B4" w14:textId="5985699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4E67">
      <w:t xml:space="preserve">- </w:t>
    </w:r>
    <w:r w:rsidRPr="00524E67">
      <w:fldChar w:fldCharType="begin"/>
    </w:r>
    <w:r w:rsidRPr="00524E67">
      <w:instrText xml:space="preserve"> PAGE </w:instrText>
    </w:r>
    <w:r w:rsidRPr="00524E67">
      <w:fldChar w:fldCharType="separate"/>
    </w:r>
    <w:r w:rsidRPr="00524E67">
      <w:t>2</w:t>
    </w:r>
    <w:r w:rsidRPr="00524E67">
      <w:fldChar w:fldCharType="end"/>
    </w:r>
    <w:r w:rsidRPr="00524E67">
      <w:t xml:space="preserve"> -</w:t>
    </w:r>
  </w:p>
  <w:p w:rsidR="00EA4725" w:rsidRPr="00524E67" w:rsidP="00524E67" w14:paraId="1C2A31A5" w14:textId="75DE3B8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4E67" w:rsidRPr="00524E67" w:rsidP="00524E67" w14:paraId="2F6FFB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4E67">
      <w:t>G/SPS/N/EU/863</w:t>
    </w:r>
  </w:p>
  <w:p w:rsidR="00524E67" w:rsidRPr="00524E67" w:rsidP="00524E67" w14:paraId="0CB77A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24E67" w:rsidRPr="00524E67" w:rsidP="00524E67" w14:paraId="17C2221D" w14:textId="7621E0B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4E67">
      <w:t xml:space="preserve">- </w:t>
    </w:r>
    <w:r w:rsidRPr="00524E67">
      <w:fldChar w:fldCharType="begin"/>
    </w:r>
    <w:r w:rsidRPr="00524E67">
      <w:instrText xml:space="preserve"> PAGE </w:instrText>
    </w:r>
    <w:r w:rsidRPr="00524E67">
      <w:fldChar w:fldCharType="separate"/>
    </w:r>
    <w:r w:rsidRPr="00524E67">
      <w:rPr>
        <w:noProof/>
      </w:rPr>
      <w:t>2</w:t>
    </w:r>
    <w:r w:rsidRPr="00524E67">
      <w:fldChar w:fldCharType="end"/>
    </w:r>
    <w:r w:rsidRPr="00524E67">
      <w:t xml:space="preserve"> -</w:t>
    </w:r>
  </w:p>
  <w:p w:rsidR="00EA4725" w:rsidRPr="00524E67" w:rsidP="00524E67" w14:paraId="0AE182F6" w14:textId="2E3DE68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10FFEC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04378D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77F1331" w14:textId="6F50F20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C11C0D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DAE69D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720455D" w14:textId="77777777">
          <w:pPr>
            <w:jc w:val="right"/>
            <w:rPr>
              <w:b/>
              <w:szCs w:val="16"/>
            </w:rPr>
          </w:pPr>
        </w:p>
      </w:tc>
    </w:tr>
    <w:tr w14:paraId="2249A68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0202A4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24E67" w:rsidP="00656ABC" w14:paraId="3F71900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G/SPS/N/EU/863</w:t>
          </w:r>
        </w:p>
        <w:bookmarkEnd w:id="1"/>
        <w:p w:rsidR="00656ABC" w:rsidRPr="00EA4725" w:rsidP="00656ABC" w14:paraId="28AD7AB8" w14:textId="6664ADEF">
          <w:pPr>
            <w:jc w:val="right"/>
            <w:rPr>
              <w:b/>
              <w:szCs w:val="16"/>
            </w:rPr>
          </w:pPr>
        </w:p>
      </w:tc>
    </w:tr>
    <w:tr w14:paraId="56D6CBC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E877AE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E82467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17 July 2025</w:t>
          </w:r>
          <w:bookmarkEnd w:id="3"/>
        </w:p>
      </w:tc>
    </w:tr>
    <w:tr w14:paraId="281275C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9555FA0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(25-4586)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B42430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1BAE73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73E28E4" w14:textId="65EAFA5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6B3907D" w14:textId="5924569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A44568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49184878">
    <w:abstractNumId w:val="9"/>
  </w:num>
  <w:num w:numId="2" w16cid:durableId="722602514">
    <w:abstractNumId w:val="7"/>
  </w:num>
  <w:num w:numId="3" w16cid:durableId="677004632">
    <w:abstractNumId w:val="6"/>
  </w:num>
  <w:num w:numId="4" w16cid:durableId="300160088">
    <w:abstractNumId w:val="5"/>
  </w:num>
  <w:num w:numId="5" w16cid:durableId="1449855041">
    <w:abstractNumId w:val="4"/>
  </w:num>
  <w:num w:numId="6" w16cid:durableId="1529680083">
    <w:abstractNumId w:val="12"/>
  </w:num>
  <w:num w:numId="7" w16cid:durableId="1894462314">
    <w:abstractNumId w:val="11"/>
  </w:num>
  <w:num w:numId="8" w16cid:durableId="1754857475">
    <w:abstractNumId w:val="10"/>
  </w:num>
  <w:num w:numId="9" w16cid:durableId="12860799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4120379">
    <w:abstractNumId w:val="13"/>
  </w:num>
  <w:num w:numId="11" w16cid:durableId="43480879">
    <w:abstractNumId w:val="8"/>
  </w:num>
  <w:num w:numId="12" w16cid:durableId="1931084741">
    <w:abstractNumId w:val="3"/>
  </w:num>
  <w:num w:numId="13" w16cid:durableId="214313401">
    <w:abstractNumId w:val="2"/>
  </w:num>
  <w:num w:numId="14" w16cid:durableId="110049952">
    <w:abstractNumId w:val="1"/>
  </w:num>
  <w:num w:numId="15" w16cid:durableId="70931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2B3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24E67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67B7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8220D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450283"/>
  <w15:docId w15:val="{DB5DC850-65CE-4AC9-A1A6-431F4DE5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524E67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4650_00_e.pdf" TargetMode="External" /><Relationship Id="rId5" Type="http://schemas.openxmlformats.org/officeDocument/2006/relationships/hyperlink" Target="https://members.wto.org/crnattachments/2025/SPS/EEC/25_04650_01_e.pdf" TargetMode="External" /><Relationship Id="rId6" Type="http://schemas.openxmlformats.org/officeDocument/2006/relationships/hyperlink" Target="mailto:sps@ec.europa.e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2025-07-17T09:44:00Z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G/SPS/N/EU/863</vt:lpwstr>
  </property>
</Properties>
</file>