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950FFC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16366D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372942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DAB2C0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KINGDOM</w:t>
            </w:r>
          </w:p>
          <w:p w:rsidR="00EA4725" w:rsidRPr="00441372" w:rsidP="00441372" w14:paraId="6AC4224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C798C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6E162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54EF9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for Environment, Food and Rural Affairs</w:t>
            </w:r>
          </w:p>
        </w:tc>
      </w:tr>
      <w:tr w14:paraId="687879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FF31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E3978" w14:paraId="7227810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7D449F" w:rsidRPr="0065690F" w:rsidP="006E3978" w14:paraId="708EFDC7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Certain plants for planting of </w:t>
            </w:r>
            <w:r w:rsidRPr="0065690F">
              <w:rPr>
                <w:i/>
                <w:iCs/>
              </w:rPr>
              <w:t>Chrysanthemum</w:t>
            </w:r>
            <w:r w:rsidRPr="0065690F">
              <w:t xml:space="preserve"> L</w:t>
            </w:r>
            <w:r w:rsidRPr="0065690F">
              <w:rPr>
                <w:i/>
                <w:iCs/>
              </w:rPr>
              <w:t>.</w:t>
            </w:r>
            <w:r w:rsidRPr="0065690F">
              <w:t>,</w:t>
            </w:r>
            <w:r w:rsidRPr="0065690F">
              <w:rPr>
                <w:i/>
                <w:iCs/>
              </w:rPr>
              <w:t xml:space="preserve"> Dianthus </w:t>
            </w:r>
            <w:r w:rsidRPr="0065690F">
              <w:t>L.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t xml:space="preserve">and </w:t>
            </w:r>
            <w:r w:rsidRPr="0065690F">
              <w:rPr>
                <w:i/>
                <w:iCs/>
              </w:rPr>
              <w:t xml:space="preserve">Pelargonium </w:t>
            </w:r>
            <w:r w:rsidRPr="0065690F">
              <w:t>l'Hérit</w:t>
            </w:r>
            <w:r w:rsidRPr="0065690F">
              <w:t xml:space="preserve">. </w:t>
            </w:r>
            <w:r w:rsidRPr="0065690F">
              <w:t>ex Ait</w:t>
            </w:r>
            <w:r w:rsidRPr="0065690F">
              <w:t>.</w:t>
            </w:r>
          </w:p>
          <w:p w:rsidR="007D449F" w:rsidRPr="0065690F" w:rsidP="006E3978" w14:paraId="38AAB9B3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Plants, other than seeds, pollen and plants in tissue culture, of </w:t>
            </w:r>
            <w:r w:rsidRPr="0065690F">
              <w:rPr>
                <w:i/>
                <w:iCs/>
              </w:rPr>
              <w:t xml:space="preserve">Pinus </w:t>
            </w:r>
            <w:r w:rsidRPr="0065690F">
              <w:t>spp.</w:t>
            </w:r>
          </w:p>
          <w:p w:rsidR="007D449F" w:rsidRPr="0065690F" w:rsidP="006E3978" w14:paraId="08A2CBFE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Wood and isolated bark of conifers (</w:t>
            </w:r>
            <w:r w:rsidRPr="0065690F">
              <w:t>Pinopsida</w:t>
            </w:r>
            <w:r w:rsidRPr="0065690F">
              <w:t>)</w:t>
            </w:r>
          </w:p>
        </w:tc>
      </w:tr>
      <w:tr w14:paraId="37EA49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CA021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BF99B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1795F3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845C6D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71800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1EF91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6E3978" w14:paraId="3B4D51CB" w14:textId="1F043608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Amendments to Commission Implementing Regulation (EU) 2019/2072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8</w:t>
            </w:r>
            <w:r w:rsidR="006E3978">
              <w:t xml:space="preserve"> in total</w:t>
            </w:r>
          </w:p>
          <w:p w:rsidR="00EA4725" w:rsidRPr="00441372" w:rsidP="006E3978" w14:paraId="2047BF2D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https://planthealthportal.defra.gov.uk/assets/PH058-Legislative-Changes.pdf</w:t>
              </w:r>
            </w:hyperlink>
          </w:p>
          <w:p w:rsidR="00EA4725" w:rsidRPr="00441372" w:rsidP="00441372" w14:paraId="7B7DE06F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https://planthealthportal.defra.gov.uk/assets/PH058-QA-final-.pdf</w:t>
              </w:r>
            </w:hyperlink>
          </w:p>
        </w:tc>
      </w:tr>
      <w:tr w14:paraId="1576F0B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CF8AA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07AB05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following amendments are being made to England, Scotland, and Wales (Great Britain) assimilated law Commission Implementing Regulation (EU) 2019/2072:</w:t>
            </w:r>
          </w:p>
          <w:p w:rsidR="007D449F" w:rsidRPr="0065690F" w:rsidP="006E3978" w14:paraId="5038C40B" w14:textId="77777777">
            <w:pPr>
              <w:numPr>
                <w:ilvl w:val="0"/>
                <w:numId w:val="17"/>
              </w:numPr>
              <w:ind w:left="357" w:hanging="357"/>
            </w:pPr>
            <w:r w:rsidRPr="0065690F">
              <w:t xml:space="preserve">Moving </w:t>
            </w:r>
            <w:r w:rsidRPr="0065690F">
              <w:rPr>
                <w:i/>
                <w:iCs/>
              </w:rPr>
              <w:t xml:space="preserve">Agrilus </w:t>
            </w:r>
            <w:r w:rsidRPr="0065690F">
              <w:rPr>
                <w:i/>
                <w:iCs/>
              </w:rPr>
              <w:t>horni</w:t>
            </w:r>
            <w:r w:rsidRPr="0065690F">
              <w:rPr>
                <w:i/>
                <w:iCs/>
              </w:rPr>
              <w:t xml:space="preserve"> and </w:t>
            </w:r>
            <w:r w:rsidRPr="0065690F">
              <w:rPr>
                <w:i/>
                <w:iCs/>
              </w:rPr>
              <w:t>Heterobasidion</w:t>
            </w:r>
            <w:r w:rsidRPr="0065690F">
              <w:rPr>
                <w:i/>
                <w:iCs/>
              </w:rPr>
              <w:t xml:space="preserve"> occidentale </w:t>
            </w:r>
            <w:r w:rsidRPr="0065690F">
              <w:t>to the list of GB Quarantine Pests from the provisional Quarantine Pest list;</w:t>
            </w:r>
          </w:p>
          <w:p w:rsidR="007D449F" w:rsidRPr="0065690F" w:rsidP="006E3978" w14:paraId="2CC5C30C" w14:textId="77777777">
            <w:pPr>
              <w:numPr>
                <w:ilvl w:val="0"/>
                <w:numId w:val="17"/>
              </w:numPr>
              <w:ind w:left="357" w:hanging="357"/>
            </w:pPr>
            <w:r w:rsidRPr="0065690F">
              <w:t xml:space="preserve">Moving </w:t>
            </w:r>
            <w:r w:rsidRPr="0065690F">
              <w:rPr>
                <w:i/>
                <w:iCs/>
              </w:rPr>
              <w:t>Toumeyella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parvicornis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t>to the list of GB Quarantine Pests from the provisional Quarantine Pest list, including the need to meet the specific import requirements;</w:t>
            </w:r>
          </w:p>
          <w:p w:rsidR="007D449F" w:rsidRPr="0065690F" w:rsidP="006E3978" w14:paraId="39D87029" w14:textId="77777777">
            <w:pPr>
              <w:numPr>
                <w:ilvl w:val="0"/>
                <w:numId w:val="17"/>
              </w:numPr>
              <w:ind w:left="357" w:hanging="357"/>
            </w:pPr>
            <w:r w:rsidRPr="0065690F">
              <w:t xml:space="preserve">The removal of the pest </w:t>
            </w:r>
            <w:r w:rsidRPr="0065690F">
              <w:rPr>
                <w:i/>
                <w:iCs/>
              </w:rPr>
              <w:t>Helicoverpa armigera</w:t>
            </w:r>
            <w:r w:rsidRPr="0065690F">
              <w:t xml:space="preserve"> from the GB Quarantine Pest list and the withdrawal of its specific import requirements;</w:t>
            </w:r>
          </w:p>
          <w:p w:rsidR="007D449F" w:rsidRPr="0065690F" w:rsidP="006E3978" w14:paraId="3F53B5B4" w14:textId="77777777">
            <w:pPr>
              <w:numPr>
                <w:ilvl w:val="0"/>
                <w:numId w:val="17"/>
              </w:numPr>
              <w:ind w:left="357" w:hanging="357"/>
            </w:pPr>
            <w:r w:rsidRPr="0065690F">
              <w:t xml:space="preserve">The removal of two bark beetle species, </w:t>
            </w:r>
            <w:r w:rsidRPr="0065690F">
              <w:rPr>
                <w:i/>
                <w:iCs/>
              </w:rPr>
              <w:t xml:space="preserve">Dendroctonus </w:t>
            </w:r>
            <w:r w:rsidRPr="0065690F">
              <w:rPr>
                <w:i/>
                <w:iCs/>
              </w:rPr>
              <w:t>micans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t xml:space="preserve">and </w:t>
            </w:r>
            <w:r w:rsidRPr="0065690F">
              <w:rPr>
                <w:i/>
                <w:iCs/>
              </w:rPr>
              <w:t xml:space="preserve">Ips </w:t>
            </w:r>
            <w:r w:rsidRPr="0065690F">
              <w:rPr>
                <w:i/>
                <w:iCs/>
              </w:rPr>
              <w:t>cembrae</w:t>
            </w:r>
            <w:r w:rsidRPr="0065690F">
              <w:t>, from the list of Pest Free Area Quarantine Pests. Previously there were Pest Free Areas for these pests in the West of Scotland;</w:t>
            </w:r>
          </w:p>
          <w:p w:rsidR="007D449F" w:rsidRPr="0065690F" w:rsidP="006E3978" w14:paraId="096E87F2" w14:textId="77777777">
            <w:pPr>
              <w:numPr>
                <w:ilvl w:val="0"/>
                <w:numId w:val="17"/>
              </w:numPr>
              <w:ind w:left="357" w:hanging="357"/>
            </w:pPr>
            <w:r w:rsidRPr="0065690F">
              <w:t xml:space="preserve">The addition of </w:t>
            </w:r>
            <w:r w:rsidRPr="0065690F">
              <w:rPr>
                <w:i/>
                <w:iCs/>
              </w:rPr>
              <w:t>Homona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magnanima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t>as a GB provisional Quarantine Pest;</w:t>
            </w:r>
          </w:p>
          <w:p w:rsidR="007D449F" w:rsidRPr="0065690F" w:rsidP="006E3978" w14:paraId="70620250" w14:textId="77777777">
            <w:pPr>
              <w:numPr>
                <w:ilvl w:val="0"/>
                <w:numId w:val="17"/>
              </w:numPr>
              <w:ind w:left="357" w:hanging="357"/>
            </w:pPr>
            <w:r w:rsidRPr="0065690F">
              <w:t xml:space="preserve">An update to the geographical extent of import requirements for </w:t>
            </w:r>
            <w:r w:rsidRPr="0065690F">
              <w:rPr>
                <w:i/>
                <w:iCs/>
              </w:rPr>
              <w:t>Bursaphelenchus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xylophilus</w:t>
            </w:r>
            <w:r w:rsidRPr="0065690F">
              <w:rPr>
                <w:i/>
                <w:iCs/>
              </w:rPr>
              <w:t xml:space="preserve">, </w:t>
            </w:r>
            <w:r w:rsidRPr="0065690F">
              <w:t>to reflect expansion of pest presence to Armenia;</w:t>
            </w:r>
          </w:p>
          <w:p w:rsidR="007D449F" w:rsidRPr="0065690F" w:rsidP="006E3978" w14:paraId="7AFFA820" w14:textId="77777777">
            <w:pPr>
              <w:numPr>
                <w:ilvl w:val="0"/>
                <w:numId w:val="17"/>
              </w:numPr>
              <w:ind w:left="357" w:hanging="357"/>
            </w:pPr>
            <w:r w:rsidRPr="0065690F">
              <w:t xml:space="preserve">An update to correct a misplaced asterisk in point 2 of part B of Annex VII requirement for </w:t>
            </w:r>
            <w:r w:rsidRPr="0065690F">
              <w:rPr>
                <w:i/>
                <w:iCs/>
              </w:rPr>
              <w:t>Xylella fastidiosa</w:t>
            </w:r>
            <w:r w:rsidRPr="0065690F">
              <w:t>, to clarify the requirement to provide Pest Free Area details (if used) on the phytosanitary certificate;</w:t>
            </w:r>
          </w:p>
          <w:p w:rsidR="007D449F" w:rsidRPr="0065690F" w:rsidP="006E3978" w14:paraId="3CE1D793" w14:textId="77777777">
            <w:pPr>
              <w:numPr>
                <w:ilvl w:val="0"/>
                <w:numId w:val="17"/>
              </w:numPr>
              <w:spacing w:after="120"/>
              <w:ind w:left="357" w:hanging="357"/>
            </w:pPr>
            <w:r w:rsidRPr="0065690F">
              <w:t xml:space="preserve">A change to the name of provisional Quarantine Pest from </w:t>
            </w:r>
            <w:r w:rsidRPr="0065690F">
              <w:rPr>
                <w:i/>
                <w:iCs/>
              </w:rPr>
              <w:t>Ennomos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subsignarius</w:t>
            </w:r>
            <w:r w:rsidRPr="0065690F">
              <w:t xml:space="preserve"> to </w:t>
            </w:r>
            <w:r w:rsidRPr="0065690F">
              <w:rPr>
                <w:i/>
                <w:iCs/>
              </w:rPr>
              <w:t>Ennomos</w:t>
            </w:r>
            <w:r w:rsidRPr="0065690F">
              <w:rPr>
                <w:i/>
                <w:iCs/>
              </w:rPr>
              <w:t xml:space="preserve"> </w:t>
            </w:r>
            <w:r w:rsidRPr="0065690F">
              <w:rPr>
                <w:i/>
                <w:iCs/>
              </w:rPr>
              <w:t>subsignaria</w:t>
            </w:r>
            <w:r w:rsidRPr="0065690F">
              <w:t>.</w:t>
            </w:r>
          </w:p>
          <w:p w:rsidR="007D449F" w:rsidRPr="0065690F" w:rsidP="00441372" w14:paraId="3F17F74C" w14:textId="77777777">
            <w:pPr>
              <w:spacing w:before="120" w:after="120"/>
            </w:pPr>
            <w:r w:rsidRPr="0065690F">
              <w:t>More information on the measures can be found in the Q&amp;A Document linked to this notification.</w:t>
            </w:r>
          </w:p>
        </w:tc>
      </w:tr>
      <w:tr w14:paraId="0AAEA8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FE12C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22EB6E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6F95359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94C29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F9801C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0B46B9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48F78C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2E7C9B" w:rsidP="00441372" w14:paraId="49104892" w14:textId="77777777">
            <w:pPr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2E7C9B" w14:paraId="4F189792" w14:textId="20110C44">
            <w:pPr>
              <w:numPr>
                <w:ilvl w:val="0"/>
                <w:numId w:val="18"/>
              </w:numPr>
              <w:ind w:left="1072"/>
              <w:rPr>
                <w:b/>
              </w:rPr>
            </w:pPr>
            <w:r w:rsidRPr="0065690F">
              <w:t>ISPM 01 - Phytosanitary principles for the protection of plants and the application of phytosanitary measures in international trade</w:t>
            </w:r>
          </w:p>
          <w:p w:rsidR="007D449F" w:rsidRPr="0065690F" w:rsidP="002E7C9B" w14:paraId="7D7BA7DC" w14:textId="093F661B">
            <w:pPr>
              <w:numPr>
                <w:ilvl w:val="0"/>
                <w:numId w:val="18"/>
              </w:numPr>
              <w:ind w:left="1072"/>
            </w:pPr>
            <w:r w:rsidRPr="0065690F">
              <w:t>ISPM 02 - Framework for pest risk analysis</w:t>
            </w:r>
          </w:p>
          <w:p w:rsidR="007D449F" w:rsidRPr="0065690F" w:rsidP="002E7C9B" w14:paraId="0BE38B60" w14:textId="603CC0EB">
            <w:pPr>
              <w:numPr>
                <w:ilvl w:val="0"/>
                <w:numId w:val="18"/>
              </w:numPr>
              <w:ind w:left="1072"/>
            </w:pPr>
            <w:r w:rsidRPr="0065690F">
              <w:t>ISPM 04 - Requirements for the establishment of pest free areas</w:t>
            </w:r>
          </w:p>
          <w:p w:rsidR="007D449F" w:rsidRPr="0065690F" w:rsidP="002E7C9B" w14:paraId="33669D72" w14:textId="15C1F088">
            <w:pPr>
              <w:numPr>
                <w:ilvl w:val="0"/>
                <w:numId w:val="18"/>
              </w:numPr>
              <w:ind w:left="1072"/>
            </w:pPr>
            <w:r w:rsidRPr="0065690F">
              <w:t>ISPM 08 - Determination of pest status in an area</w:t>
            </w:r>
          </w:p>
          <w:p w:rsidR="007D449F" w:rsidRPr="0065690F" w:rsidP="002E7C9B" w14:paraId="02B2E167" w14:textId="4C35603B">
            <w:pPr>
              <w:numPr>
                <w:ilvl w:val="0"/>
                <w:numId w:val="18"/>
              </w:numPr>
              <w:ind w:left="1072"/>
            </w:pPr>
            <w:r w:rsidRPr="0065690F">
              <w:t>ISPM 11 - Pest risk analysis for quarantine pests</w:t>
            </w:r>
          </w:p>
          <w:p w:rsidR="007D449F" w:rsidRPr="0065690F" w:rsidP="002E7C9B" w14:paraId="237DEEBB" w14:textId="36B99492">
            <w:pPr>
              <w:numPr>
                <w:ilvl w:val="0"/>
                <w:numId w:val="18"/>
              </w:numPr>
              <w:spacing w:after="120"/>
              <w:ind w:left="1072"/>
            </w:pPr>
            <w:r w:rsidRPr="0065690F">
              <w:t>ISPM 20 - Guidelines for a phytosanitary import regulatory system</w:t>
            </w:r>
          </w:p>
          <w:p w:rsidR="00EA4725" w:rsidRPr="00441372" w:rsidP="00441372" w14:paraId="313C4C4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146660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4C5038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0524CB3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D94D1D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36445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7D449F" w:rsidRPr="0065690F" w:rsidP="00213E36" w14:paraId="7F1AAE12" w14:textId="77784089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More</w:t>
            </w:r>
            <w:r w:rsidR="002E7C9B">
              <w:t> </w:t>
            </w:r>
            <w:r w:rsidRPr="0065690F">
              <w:t>information on the specific changes to the legislation are included in the Q&amp;A Document linked to this notification</w:t>
            </w:r>
            <w:r w:rsidRPr="0065690F">
              <w:rPr>
                <w:bCs/>
              </w:rPr>
              <w:t xml:space="preserve"> (available in English)</w:t>
            </w:r>
            <w:r w:rsidR="00213E36">
              <w:rPr>
                <w:bCs/>
              </w:rPr>
              <w:t>.</w:t>
            </w:r>
          </w:p>
        </w:tc>
      </w:tr>
      <w:tr w14:paraId="2E55A5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141FA5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2DDD6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6 November 2025</w:t>
            </w:r>
          </w:p>
          <w:p w:rsidR="00EA4725" w:rsidRPr="00441372" w:rsidP="00441372" w14:paraId="1992C32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6 November 2025</w:t>
            </w:r>
          </w:p>
        </w:tc>
      </w:tr>
      <w:tr w14:paraId="425145C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ABD2E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7D449F" w:rsidRPr="0065690F" w:rsidP="004C4501" w14:paraId="6A51F4AD" w14:textId="02F2905B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An update to correct the misplaced asterisk in requirement for </w:t>
            </w:r>
            <w:r w:rsidRPr="0065690F">
              <w:rPr>
                <w:i/>
                <w:iCs/>
              </w:rPr>
              <w:t>Xylella fastidiosa</w:t>
            </w:r>
            <w:r w:rsidRPr="0065690F">
              <w:t>, outlined in bullet 7 of section 6, is subject to a six-month implementation period and will enter into force on 6 May 2026.</w:t>
            </w:r>
            <w:r>
              <w:t xml:space="preserve"> </w:t>
            </w:r>
            <w:r w:rsidRPr="0065690F">
              <w:t>All other measures will enter into force on 30</w:t>
            </w:r>
            <w:r>
              <w:t> </w:t>
            </w:r>
            <w:r w:rsidRPr="0065690F">
              <w:t>November 2025.</w:t>
            </w:r>
          </w:p>
          <w:p w:rsidR="00EA4725" w:rsidRPr="00441372" w:rsidP="00441372" w14:paraId="652472B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8A1141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EE835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3256BC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 September 2025</w:t>
            </w:r>
          </w:p>
          <w:p w:rsidR="00EA4725" w:rsidRPr="00441372" w:rsidP="00441372" w14:paraId="4D363CD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D449F" w:rsidRPr="0065690F" w:rsidP="00441372" w14:paraId="34C9F0EF" w14:textId="77777777">
            <w:r w:rsidRPr="0065690F">
              <w:t>UK WTO SPS National Notification Authority and Enquiry Point</w:t>
            </w:r>
          </w:p>
          <w:p w:rsidR="007D449F" w:rsidRPr="0065690F" w:rsidP="00441372" w14:paraId="422CC3F6" w14:textId="77777777">
            <w:r w:rsidRPr="0065690F">
              <w:t>Department for Environment, Food and Rural Affairs</w:t>
            </w:r>
          </w:p>
          <w:p w:rsidR="007D449F" w:rsidRPr="0065690F" w:rsidP="00441372" w14:paraId="4A66849D" w14:textId="77777777">
            <w:r w:rsidRPr="0065690F">
              <w:t>Seacole Building</w:t>
            </w:r>
          </w:p>
          <w:p w:rsidR="007D449F" w:rsidRPr="0065690F" w:rsidP="00441372" w14:paraId="59FA697A" w14:textId="77777777">
            <w:r w:rsidRPr="0065690F">
              <w:t>2 Marsham St</w:t>
            </w:r>
          </w:p>
          <w:p w:rsidR="007D449F" w:rsidRPr="0065690F" w:rsidP="00441372" w14:paraId="76AD637B" w14:textId="77777777">
            <w:r w:rsidRPr="0065690F">
              <w:t>London SW1P 4DF</w:t>
            </w:r>
          </w:p>
          <w:p w:rsidR="007D449F" w:rsidRPr="0065690F" w:rsidP="00441372" w14:paraId="74CE50AE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uksps@defra.gov.uk</w:t>
              </w:r>
            </w:hyperlink>
          </w:p>
          <w:p w:rsidR="007D449F" w:rsidRPr="0065690F" w:rsidP="00441372" w14:paraId="29FA0BBD" w14:textId="351FAC6C">
            <w:pPr>
              <w:spacing w:after="120"/>
            </w:pPr>
            <w:r w:rsidRPr="0065690F">
              <w:t>Website:</w:t>
            </w:r>
            <w:r>
              <w:t> </w:t>
            </w:r>
            <w:hyperlink r:id="rId7" w:history="1">
              <w:r w:rsidRPr="00F4263B">
                <w:rPr>
                  <w:rStyle w:val="Hyperlink"/>
                </w:rPr>
                <w:t>https://www.gov.uk/government/organisations/department-for-environment-food-rural-affairs</w:t>
              </w:r>
            </w:hyperlink>
          </w:p>
        </w:tc>
      </w:tr>
      <w:tr w14:paraId="60350E4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68DC78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82C26A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0D3159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UK WTO SPS National Notification Authority and Enquiry Point</w:t>
            </w:r>
          </w:p>
          <w:p w:rsidR="00EA4725" w:rsidRPr="0065690F" w:rsidP="00F3021D" w14:paraId="6CEFAAD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Department for Environment, Food and Rural Affairs</w:t>
            </w:r>
          </w:p>
          <w:p w:rsidR="00EA4725" w:rsidRPr="0065690F" w:rsidP="00F3021D" w14:paraId="417A502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Seacole Building</w:t>
            </w:r>
          </w:p>
          <w:p w:rsidR="00EA4725" w:rsidRPr="0065690F" w:rsidP="00F3021D" w14:paraId="0C62A63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2 Marsham St</w:t>
            </w:r>
          </w:p>
          <w:p w:rsidR="00EA4725" w:rsidRPr="0065690F" w:rsidP="00F3021D" w14:paraId="3F904E7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London SW1P 4DF</w:t>
            </w:r>
          </w:p>
          <w:p w:rsidR="00EA4725" w:rsidRPr="0065690F" w:rsidP="00F3021D" w14:paraId="1E1F496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uksps@defra.gov.uk</w:t>
              </w:r>
            </w:hyperlink>
          </w:p>
          <w:p w:rsidR="00EA4725" w:rsidRPr="0065690F" w:rsidP="00F3021D" w14:paraId="314FDF44" w14:textId="1831942A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Website:</w:t>
            </w:r>
            <w:r>
              <w:rPr>
                <w:bCs/>
              </w:rPr>
              <w:t> </w:t>
            </w:r>
            <w:hyperlink r:id="rId7" w:history="1">
              <w:r w:rsidRPr="00F4263B">
                <w:rPr>
                  <w:rStyle w:val="Hyperlink"/>
                  <w:bCs/>
                </w:rPr>
                <w:t>https://www.gov.uk/government/organisations/department-for-environment-food-rural-affairs</w:t>
              </w:r>
            </w:hyperlink>
          </w:p>
        </w:tc>
      </w:tr>
    </w:tbl>
    <w:p w:rsidR="007141CF" w:rsidRPr="00441372" w:rsidP="00441372" w14:paraId="6E721DDF" w14:textId="77777777"/>
    <w:sectPr w:rsidSect="006E39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E3978" w:rsidP="006E3978" w14:paraId="443EC759" w14:textId="1C569E0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E3978" w:rsidP="006E3978" w14:paraId="3EFA4C80" w14:textId="3BE673A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9A8A49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3978" w:rsidRPr="006E3978" w:rsidP="006E3978" w14:paraId="3BA6F0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3978">
      <w:t>G/SPS/N/GBR/101</w:t>
    </w:r>
  </w:p>
  <w:p w:rsidR="006E3978" w:rsidRPr="006E3978" w:rsidP="006E3978" w14:paraId="7FA81F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E3978" w:rsidRPr="006E3978" w:rsidP="006E3978" w14:paraId="7A875352" w14:textId="0E5F78C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3978">
      <w:t xml:space="preserve">- </w:t>
    </w:r>
    <w:r w:rsidRPr="006E3978">
      <w:fldChar w:fldCharType="begin"/>
    </w:r>
    <w:r w:rsidRPr="006E3978">
      <w:instrText xml:space="preserve"> PAGE </w:instrText>
    </w:r>
    <w:r w:rsidRPr="006E3978">
      <w:fldChar w:fldCharType="separate"/>
    </w:r>
    <w:r w:rsidRPr="006E3978">
      <w:t>2</w:t>
    </w:r>
    <w:r w:rsidRPr="006E3978">
      <w:fldChar w:fldCharType="end"/>
    </w:r>
    <w:r w:rsidRPr="006E3978">
      <w:t xml:space="preserve"> -</w:t>
    </w:r>
  </w:p>
  <w:p w:rsidR="00EA4725" w:rsidRPr="006E3978" w:rsidP="006E3978" w14:paraId="36493457" w14:textId="41E7F3F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E3978" w:rsidRPr="006E3978" w:rsidP="006E3978" w14:paraId="649A24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3978">
      <w:t>G/SPS/N/GBR/101</w:t>
    </w:r>
  </w:p>
  <w:p w:rsidR="006E3978" w:rsidRPr="006E3978" w:rsidP="006E3978" w14:paraId="5A747C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E3978" w:rsidRPr="006E3978" w:rsidP="006E3978" w14:paraId="6C9BE26E" w14:textId="087A64A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E3978">
      <w:t xml:space="preserve">- </w:t>
    </w:r>
    <w:r w:rsidRPr="006E3978">
      <w:fldChar w:fldCharType="begin"/>
    </w:r>
    <w:r w:rsidRPr="006E3978">
      <w:instrText xml:space="preserve"> PAGE </w:instrText>
    </w:r>
    <w:r w:rsidRPr="006E3978">
      <w:fldChar w:fldCharType="separate"/>
    </w:r>
    <w:r w:rsidRPr="006E3978">
      <w:t>3</w:t>
    </w:r>
    <w:r w:rsidRPr="006E3978">
      <w:fldChar w:fldCharType="end"/>
    </w:r>
    <w:r w:rsidRPr="006E3978">
      <w:t xml:space="preserve"> -</w:t>
    </w:r>
  </w:p>
  <w:p w:rsidR="00EA4725" w:rsidRPr="006E3978" w:rsidP="006E3978" w14:paraId="563BC731" w14:textId="41F845D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E40DDF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ED768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EE8A64D" w14:textId="0ACD10D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D5FBC1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98F5E0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C185AC9" w14:textId="77777777">
          <w:pPr>
            <w:jc w:val="right"/>
            <w:rPr>
              <w:b/>
              <w:szCs w:val="16"/>
            </w:rPr>
          </w:pPr>
        </w:p>
      </w:tc>
    </w:tr>
    <w:tr w14:paraId="48C1894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CBFADE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E3978" w:rsidP="00656ABC" w14:paraId="3D84DD2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G/SPS/N/GBR/101</w:t>
          </w:r>
        </w:p>
        <w:bookmarkEnd w:id="1"/>
        <w:p w:rsidR="00656ABC" w:rsidRPr="00EA4725" w:rsidP="00656ABC" w14:paraId="0EB4CA4C" w14:textId="49CC4BCD">
          <w:pPr>
            <w:jc w:val="right"/>
            <w:rPr>
              <w:b/>
              <w:szCs w:val="16"/>
            </w:rPr>
          </w:pPr>
        </w:p>
      </w:tc>
    </w:tr>
    <w:tr w14:paraId="061374D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3BBF6B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CF5358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4 July 2025</w:t>
          </w:r>
          <w:bookmarkEnd w:id="3"/>
        </w:p>
      </w:tc>
    </w:tr>
    <w:tr w14:paraId="4309DCC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375BB5D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(25-4356)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6A1AA2A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0620B2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C66CD99" w14:textId="06BCD7D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EEA5F97" w14:textId="51077AC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C53D01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A155B3E"/>
    <w:multiLevelType w:val="hybridMultilevel"/>
    <w:tmpl w:val="35B60C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multilevel"/>
    <w:tmpl w:val="63D52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8796512">
    <w:abstractNumId w:val="9"/>
  </w:num>
  <w:num w:numId="2" w16cid:durableId="280887719">
    <w:abstractNumId w:val="7"/>
  </w:num>
  <w:num w:numId="3" w16cid:durableId="438454534">
    <w:abstractNumId w:val="6"/>
  </w:num>
  <w:num w:numId="4" w16cid:durableId="942302847">
    <w:abstractNumId w:val="5"/>
  </w:num>
  <w:num w:numId="5" w16cid:durableId="2133746387">
    <w:abstractNumId w:val="4"/>
  </w:num>
  <w:num w:numId="6" w16cid:durableId="1401901761">
    <w:abstractNumId w:val="13"/>
  </w:num>
  <w:num w:numId="7" w16cid:durableId="363096092">
    <w:abstractNumId w:val="12"/>
  </w:num>
  <w:num w:numId="8" w16cid:durableId="1093010581">
    <w:abstractNumId w:val="11"/>
  </w:num>
  <w:num w:numId="9" w16cid:durableId="4989292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938981">
    <w:abstractNumId w:val="14"/>
  </w:num>
  <w:num w:numId="11" w16cid:durableId="944533529">
    <w:abstractNumId w:val="8"/>
  </w:num>
  <w:num w:numId="12" w16cid:durableId="180899583">
    <w:abstractNumId w:val="3"/>
  </w:num>
  <w:num w:numId="13" w16cid:durableId="160631444">
    <w:abstractNumId w:val="2"/>
  </w:num>
  <w:num w:numId="14" w16cid:durableId="1790277579">
    <w:abstractNumId w:val="1"/>
  </w:num>
  <w:num w:numId="15" w16cid:durableId="1046103786">
    <w:abstractNumId w:val="0"/>
  </w:num>
  <w:num w:numId="16" w16cid:durableId="906575480">
    <w:abstractNumId w:val="15"/>
  </w:num>
  <w:num w:numId="17" w16cid:durableId="1917666120">
    <w:abstractNumId w:val="16"/>
  </w:num>
  <w:num w:numId="18" w16cid:durableId="8380355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13E36"/>
    <w:rsid w:val="00233408"/>
    <w:rsid w:val="0027067B"/>
    <w:rsid w:val="00272C98"/>
    <w:rsid w:val="002A67C2"/>
    <w:rsid w:val="002C2634"/>
    <w:rsid w:val="002E7C9B"/>
    <w:rsid w:val="00334D8B"/>
    <w:rsid w:val="003518CF"/>
    <w:rsid w:val="0035602E"/>
    <w:rsid w:val="003572B4"/>
    <w:rsid w:val="003817C7"/>
    <w:rsid w:val="003819F7"/>
    <w:rsid w:val="00395125"/>
    <w:rsid w:val="003E2958"/>
    <w:rsid w:val="00422B6F"/>
    <w:rsid w:val="00423377"/>
    <w:rsid w:val="00441372"/>
    <w:rsid w:val="00467032"/>
    <w:rsid w:val="0046754A"/>
    <w:rsid w:val="004B39D5"/>
    <w:rsid w:val="004C4501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E3978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449F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63046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4263B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EFF4D9"/>
  <w15:docId w15:val="{9D6E2C47-ABC0-4FAB-BED3-6BBE414D0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6E3978"/>
    <w:rPr>
      <w:rFonts w:ascii="Verdana" w:hAnsi="Verdana"/>
      <w:sz w:val="18"/>
      <w:szCs w:val="22"/>
      <w:lang w:val="en-GB"/>
    </w:rPr>
  </w:style>
  <w:style w:type="character" w:styleId="UnresolvedMention">
    <w:name w:val="Unresolved Mention"/>
    <w:basedOn w:val="DefaultParagraphFont"/>
    <w:uiPriority w:val="99"/>
    <w:rsid w:val="004C45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planthealthportal.defra.gov.uk/assets/PH058-Legislative-Changes.pdf" TargetMode="External" /><Relationship Id="rId5" Type="http://schemas.openxmlformats.org/officeDocument/2006/relationships/hyperlink" Target="https://planthealthportal.defra.gov.uk/assets/PH058-QA-final-.pdf" TargetMode="External" /><Relationship Id="rId6" Type="http://schemas.openxmlformats.org/officeDocument/2006/relationships/hyperlink" Target="mailto:uksps@defra.gov.uk" TargetMode="External" /><Relationship Id="rId7" Type="http://schemas.openxmlformats.org/officeDocument/2006/relationships/hyperlink" Target="https://www.gov.uk/government/organisations/department-for-environment-food-rural-affairs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15</cp:revision>
  <dcterms:created xsi:type="dcterms:W3CDTF">2017-07-03T11:19:00Z</dcterms:created>
  <dcterms:modified xsi:type="dcterms:W3CDTF">2025-07-04T08:38:00Z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G/SPS/N/GBR/101</vt:lpwstr>
  </property>
</Properties>
</file>