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5E2B26" w:rsidRPr="00931751" w:rsidP="00931751" w14:paraId="2E529010" w14:textId="77777777">
      <w:pPr>
        <w:pStyle w:val="Title"/>
        <w:rPr>
          <w:caps w:val="0"/>
          <w:kern w:val="0"/>
        </w:rPr>
      </w:pPr>
      <w:r w:rsidRPr="00931751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5E974E3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5E2B26" w:rsidRPr="00931751" w:rsidP="00931751" w14:paraId="306D732E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5E2B26" w:rsidRPr="00931751" w:rsidP="00931751" w14:paraId="71E87C7B" w14:textId="77777777">
            <w:pPr>
              <w:spacing w:before="120" w:after="120"/>
              <w:rPr>
                <w:bCs/>
                <w:u w:val="single"/>
              </w:rPr>
            </w:pPr>
            <w:r w:rsidRPr="00931751">
              <w:rPr>
                <w:b/>
              </w:rPr>
              <w:t>Membre notifiant:</w:t>
            </w:r>
            <w:r w:rsidRPr="00053BCC">
              <w:t xml:space="preserve"> </w:t>
            </w:r>
            <w:r w:rsidRPr="00053BCC">
              <w:rPr>
                <w:u w:val="single"/>
              </w:rPr>
              <w:t>CANADA</w:t>
            </w:r>
          </w:p>
          <w:p w:rsidR="005E2B26" w:rsidRPr="00931751" w:rsidP="00931751" w14:paraId="7EFC738A" w14:textId="77777777">
            <w:pPr>
              <w:spacing w:after="120"/>
              <w:jc w:val="left"/>
            </w:pPr>
            <w:r w:rsidRPr="00931751">
              <w:rPr>
                <w:b/>
              </w:rPr>
              <w:t>Le cas échéant, pouvoirs publics locaux concernés:</w:t>
            </w:r>
            <w:r w:rsidRPr="00053BCC">
              <w:t xml:space="preserve"> </w:t>
            </w:r>
          </w:p>
        </w:tc>
      </w:tr>
      <w:tr w14:paraId="5FC63EF4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835F6C4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9488FED" w14:textId="77777777">
            <w:pPr>
              <w:spacing w:before="120" w:after="120"/>
            </w:pPr>
            <w:r w:rsidRPr="00931751">
              <w:rPr>
                <w:b/>
              </w:rPr>
              <w:t>Organisme responsable:</w:t>
            </w:r>
            <w:r w:rsidRPr="00053BCC">
              <w:t xml:space="preserve"> Agence de réglementation de la lutte antiparasitaire (</w:t>
            </w:r>
            <w:r w:rsidRPr="00053BCC">
              <w:t>ARLA</w:t>
            </w:r>
            <w:r w:rsidRPr="00053BCC">
              <w:t>), Santé Canada</w:t>
            </w:r>
          </w:p>
        </w:tc>
      </w:tr>
      <w:tr w14:paraId="028D1FA1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369F7E6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358038E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Produits visés (Prière d'indiquer le(s) numéro(s) du tarif figurant dans les listes nationales déposées à l'OMC. Les numéros de l'</w:t>
            </w:r>
            <w:r w:rsidRPr="00931751">
              <w:rPr>
                <w:b/>
              </w:rPr>
              <w:t>ICS</w:t>
            </w:r>
            <w:r w:rsidRPr="00931751">
              <w:rPr>
                <w:b/>
              </w:rPr>
              <w:t xml:space="preserve"> devraient aussi être indiqués, le cas échéant):</w:t>
            </w:r>
            <w:r w:rsidRPr="00053BCC">
              <w:t xml:space="preserve"> Le pesticide linuron dans ou sur le céleri (codes </w:t>
            </w:r>
            <w:r w:rsidRPr="00053BCC">
              <w:t>ICS</w:t>
            </w:r>
            <w:r w:rsidRPr="00053BCC">
              <w:t>: 65.020, 65.100, 67.040, 67.080)</w:t>
            </w:r>
          </w:p>
        </w:tc>
      </w:tr>
      <w:tr w14:paraId="071E2236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7B030A13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EA669A6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Régions ou pays susceptibles d'être concernés, si cela est pertinent ou faisable:</w:t>
            </w:r>
          </w:p>
          <w:p w:rsidR="005E2B26" w:rsidRPr="00931751" w:rsidP="00931751" w14:paraId="112FE1B2" w14:textId="77777777">
            <w:pPr>
              <w:spacing w:after="120"/>
              <w:ind w:left="607" w:hanging="607"/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>Tous les partenaires commerciaux</w:t>
            </w:r>
            <w:r w:rsidRPr="00053BCC">
              <w:t xml:space="preserve"> </w:t>
            </w:r>
          </w:p>
          <w:p w:rsidR="005E2B26" w:rsidRPr="00931751" w:rsidP="00931751" w14:paraId="74F21BB7" w14:textId="77777777">
            <w:pPr>
              <w:spacing w:after="120"/>
              <w:ind w:left="607" w:hanging="607"/>
              <w:rPr>
                <w:b/>
                <w:shd w:val="pct12" w:color="auto" w:fill="auto"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Régions ou pays spécifiques:</w:t>
            </w:r>
            <w:r w:rsidRPr="00053BCC">
              <w:t xml:space="preserve"> </w:t>
            </w:r>
          </w:p>
        </w:tc>
      </w:tr>
      <w:tr w14:paraId="0514B851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A13264B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E009B9" w:rsidP="00E009B9" w14:paraId="0A8E02F9" w14:textId="6FD10796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>Intitulé du texte notifié:</w:t>
            </w:r>
            <w:r w:rsidRPr="00053BCC">
              <w:t xml:space="preserve"> Limite maximale de résidus proposée: Linuron (PMRL2025-07)</w:t>
            </w:r>
            <w:r w:rsidRPr="00931751" w:rsidR="00C55A91"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Langue(s):</w:t>
            </w:r>
            <w:r w:rsidRPr="00053BCC">
              <w:rPr>
                <w:bCs/>
              </w:rPr>
              <w:t xml:space="preserve"> anglais et français</w:t>
            </w:r>
            <w:r w:rsidRPr="00931751" w:rsidR="00C55A91">
              <w:rPr>
                <w:bCs/>
              </w:rPr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Nombre de pages:</w:t>
            </w:r>
            <w:r w:rsidRPr="00053BCC">
              <w:rPr>
                <w:bCs/>
              </w:rPr>
              <w:t xml:space="preserve"> 7 et 8</w:t>
            </w:r>
          </w:p>
        </w:tc>
      </w:tr>
      <w:tr w14:paraId="17427901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06EFB533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5071ABA" w14:textId="77777777">
            <w:pPr>
              <w:spacing w:before="120" w:after="120"/>
            </w:pPr>
            <w:r w:rsidRPr="00931751">
              <w:rPr>
                <w:b/>
              </w:rPr>
              <w:t>Teneur:</w:t>
            </w:r>
            <w:r w:rsidRPr="00053BCC">
              <w:t xml:space="preserve"> Le document PMRL2025-07 a pour but de mener une consultation sur la limite maximale de résidus (</w:t>
            </w:r>
            <w:r w:rsidRPr="00053BCC">
              <w:t>LMR</w:t>
            </w:r>
            <w:r w:rsidRPr="00053BCC">
              <w:t>) canadienne qui a été proposée par l'Agence de réglementation de la lutte antiparasitaire (</w:t>
            </w:r>
            <w:r w:rsidRPr="00053BCC">
              <w:t>ARLA</w:t>
            </w:r>
            <w:r w:rsidRPr="00053BCC">
              <w:t>) de Santé Canada pour le linuron.</w:t>
            </w:r>
          </w:p>
          <w:p w:rsidR="0002592A" w:rsidRPr="00053BCC" w:rsidP="00E009B9" w14:paraId="6C992A0F" w14:textId="016B5F88">
            <w:pPr>
              <w:tabs>
                <w:tab w:val="left" w:pos="1170"/>
              </w:tabs>
              <w:spacing w:before="120" w:after="120"/>
            </w:pPr>
            <w:r w:rsidRPr="00E009B9">
              <w:rPr>
                <w:u w:val="single"/>
              </w:rPr>
              <w:t>LMR</w:t>
            </w:r>
            <w:r w:rsidRPr="00E009B9">
              <w:rPr>
                <w:u w:val="single"/>
              </w:rPr>
              <w:t xml:space="preserve"> (ppm)</w:t>
            </w:r>
            <w:r w:rsidRPr="00E009B9">
              <w:rPr>
                <w:vertAlign w:val="superscript"/>
              </w:rPr>
              <w:t>1</w:t>
            </w:r>
            <w:r w:rsidRPr="00E009B9" w:rsidR="00E009B9">
              <w:rPr>
                <w:u w:val="single"/>
              </w:rPr>
              <w:tab/>
            </w:r>
            <w:r w:rsidRPr="00E009B9">
              <w:rPr>
                <w:u w:val="single"/>
              </w:rPr>
              <w:t>Produit agricole brut (</w:t>
            </w:r>
            <w:r w:rsidRPr="00E009B9">
              <w:rPr>
                <w:u w:val="single"/>
              </w:rPr>
              <w:t>PAB</w:t>
            </w:r>
            <w:r w:rsidRPr="00E009B9">
              <w:rPr>
                <w:u w:val="single"/>
              </w:rPr>
              <w:t>) et/ou produit transformé</w:t>
            </w:r>
          </w:p>
          <w:p w:rsidR="0002592A" w:rsidRPr="00053BCC" w:rsidP="00E009B9" w14:paraId="4AEF6F25" w14:textId="6F114410">
            <w:pPr>
              <w:tabs>
                <w:tab w:val="left" w:pos="1170"/>
              </w:tabs>
              <w:spacing w:before="120" w:after="120"/>
            </w:pPr>
            <w:r w:rsidRPr="00053BCC">
              <w:t>0,5</w:t>
            </w:r>
            <w:r w:rsidR="00E009B9">
              <w:tab/>
            </w:r>
            <w:r w:rsidRPr="00053BCC">
              <w:t>Céleri</w:t>
            </w:r>
          </w:p>
          <w:p w:rsidR="0002592A" w:rsidRPr="00053BCC" w:rsidP="00931751" w14:paraId="5E87B548" w14:textId="77777777">
            <w:pPr>
              <w:spacing w:before="120" w:after="120"/>
            </w:pPr>
            <w:r w:rsidRPr="00E009B9">
              <w:rPr>
                <w:sz w:val="16"/>
                <w:szCs w:val="20"/>
                <w:vertAlign w:val="superscript"/>
              </w:rPr>
              <w:t>1</w:t>
            </w:r>
            <w:r w:rsidRPr="00E009B9">
              <w:rPr>
                <w:sz w:val="16"/>
                <w:szCs w:val="20"/>
              </w:rPr>
              <w:t xml:space="preserve"> ppm = partie par million</w:t>
            </w:r>
          </w:p>
        </w:tc>
      </w:tr>
      <w:tr w14:paraId="4C2512B8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6C28D9C7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76378CE5" w14:textId="77777777">
            <w:pPr>
              <w:spacing w:before="120" w:after="120"/>
            </w:pPr>
            <w:r w:rsidRPr="00931751">
              <w:rPr>
                <w:b/>
              </w:rPr>
              <w:t>Objectif et raison d'être: [X] innocuité des produits alimentaires, [ ] santé des animaux, [ ] préservation des végétaux, [ ] protection des personnes contre les maladies ou les parasites des animaux/des plantes, [ ] protection du territoire contre d'autres dommages attribuables à des parasites.</w:t>
            </w:r>
            <w:r w:rsidRPr="00053BCC">
              <w:t xml:space="preserve"> </w:t>
            </w:r>
          </w:p>
        </w:tc>
      </w:tr>
      <w:tr w14:paraId="452C3072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454BFB7A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0EFB60F9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Existe-t-il une norme internationale pertinente? Dans l'affirmative, indiquer laquelle:</w:t>
            </w:r>
          </w:p>
          <w:p w:rsidR="005E2B26" w:rsidRPr="00931751" w:rsidP="00931751" w14:paraId="5CC3E847" w14:textId="77777777">
            <w:pPr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Commission du Codex Alimentarius </w:t>
            </w:r>
            <w:r w:rsidRPr="00931751">
              <w:rPr>
                <w:b/>
                <w:i/>
              </w:rPr>
              <w:t>(par exemple, intitulé ou numéro de série de la norme du Codex ou du texte apparenté)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931751" w14:paraId="62B2D1FE" w14:textId="77777777">
            <w:pPr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Organisation mondiale de la santé animale (OIE) </w:t>
            </w:r>
            <w:r w:rsidRPr="00931751">
              <w:rPr>
                <w:b/>
                <w:i/>
              </w:rPr>
              <w:t>(par exemple, numéro de chapitre du Code sanitaire pour les animaux terrestres ou du Code sanitaire pour les animaux aquatiques)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931751" w14:paraId="012EF430" w14:textId="77777777">
            <w:pPr>
              <w:spacing w:after="120"/>
              <w:ind w:left="720" w:hanging="720"/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Convention internationale pour la protection des végétaux </w:t>
            </w:r>
            <w:r w:rsidRPr="00931751">
              <w:rPr>
                <w:b/>
                <w:i/>
              </w:rPr>
              <w:t xml:space="preserve">(par exemple, numéro de la </w:t>
            </w:r>
            <w:r w:rsidRPr="00931751">
              <w:rPr>
                <w:b/>
                <w:i/>
              </w:rPr>
              <w:t>NIMP</w:t>
            </w:r>
            <w:r w:rsidRPr="00931751">
              <w:rPr>
                <w:b/>
                <w:i/>
              </w:rPr>
              <w:t>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931751" w14:paraId="015A9308" w14:textId="77777777">
            <w:pPr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>Néant</w:t>
            </w:r>
          </w:p>
          <w:p w:rsidR="005E2B26" w:rsidRPr="00931751" w:rsidP="00931751" w14:paraId="0AC7593A" w14:textId="77777777">
            <w:pPr>
              <w:spacing w:after="120"/>
              <w:rPr>
                <w:b/>
              </w:rPr>
            </w:pPr>
            <w:r w:rsidRPr="00931751">
              <w:rPr>
                <w:b/>
              </w:rPr>
              <w:t>La réglementation projetée est-elle conforme à la norme internationale pertinente?</w:t>
            </w:r>
          </w:p>
          <w:p w:rsidR="005E2B26" w:rsidRPr="00931751" w:rsidP="00E009B9" w14:paraId="1CB6B157" w14:textId="77777777">
            <w:pPr>
              <w:spacing w:before="240" w:after="120"/>
              <w:rPr>
                <w:b/>
              </w:rPr>
            </w:pPr>
            <w:r w:rsidRPr="00931751">
              <w:rPr>
                <w:b/>
              </w:rPr>
              <w:t>[ ] Oui   [ ] Non</w:t>
            </w:r>
          </w:p>
          <w:p w:rsidR="005E2B26" w:rsidRPr="00931751" w:rsidP="00931751" w14:paraId="27BE28B3" w14:textId="77777777">
            <w:pPr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>Dans la négative, indiquer, chaque fois que cela sera possible, en quoi et pourquoi elle diffère de la norme internationale:</w:t>
            </w:r>
            <w:r w:rsidRPr="00053BCC">
              <w:t xml:space="preserve"> </w:t>
            </w:r>
            <w:r w:rsidRPr="00931751">
              <w:rPr>
                <w:bCs/>
              </w:rPr>
              <w:t xml:space="preserve"> </w:t>
            </w:r>
          </w:p>
        </w:tc>
      </w:tr>
      <w:tr w14:paraId="365F272C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4B4B61F3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5F98DA2" w14:textId="77777777">
            <w:pPr>
              <w:spacing w:before="120"/>
            </w:pPr>
            <w:r w:rsidRPr="00931751">
              <w:rPr>
                <w:b/>
              </w:rPr>
              <w:t>Autres documents pertinents et langue(s) dans laquelle (lesquelles) ils sont disponibles:</w:t>
            </w:r>
            <w:r w:rsidRPr="00053BCC" w:rsidR="004B534C">
              <w:t xml:space="preserve"> Site Web de Santé Canada: </w:t>
            </w:r>
            <w:hyperlink r:id="rId6" w:history="1">
              <w:r w:rsidRPr="00053BCC" w:rsidR="004B534C">
                <w:rPr>
                  <w:color w:val="0000FF"/>
                  <w:u w:val="single"/>
                </w:rPr>
                <w:t>https://www.canada.ca/fr/sante-canada/services/securite-produits-consommation/pesticides-lutte-antiparasitaire/public/consultations.html</w:t>
              </w:r>
            </w:hyperlink>
            <w:r w:rsidRPr="00053BCC" w:rsidR="004B534C">
              <w:t>, PMRL2025-07, affiché le 17 juin 2025</w:t>
            </w:r>
          </w:p>
          <w:p w:rsidR="004B534C" w:rsidRPr="00053BCC" w:rsidP="00931751" w14:paraId="71BB37F8" w14:textId="03BAB39D">
            <w:pPr>
              <w:spacing w:after="120"/>
            </w:pPr>
            <w:r w:rsidRPr="00053BCC">
              <w:rPr>
                <w:bCs/>
              </w:rPr>
              <w:t>(disponible en anglais et français)</w:t>
            </w:r>
          </w:p>
        </w:tc>
      </w:tr>
      <w:tr w14:paraId="613E1DB6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7B6E830B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9A648D0" w14:textId="77777777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 xml:space="preserve">Date projetée pour l'adoption </w:t>
            </w:r>
            <w:r w:rsidRPr="00931751">
              <w:rPr>
                <w:b/>
                <w:i/>
              </w:rPr>
              <w:t>(jj/mm/</w:t>
            </w:r>
            <w:r w:rsidRPr="00931751">
              <w:rPr>
                <w:b/>
                <w:i/>
              </w:rPr>
              <w:t>aa</w:t>
            </w:r>
            <w:r w:rsidRPr="00931751">
              <w:rPr>
                <w:b/>
                <w:i/>
              </w:rPr>
              <w:t>)</w:t>
            </w:r>
            <w:r w:rsidRPr="00931751">
              <w:rPr>
                <w:b/>
              </w:rPr>
              <w:t>:</w:t>
            </w:r>
            <w:r w:rsidRPr="00053BCC">
              <w:t xml:space="preserve"> Habituellement, entre quatre à cinq mois après l'affichage du document </w:t>
            </w:r>
            <w:r w:rsidRPr="00053BCC">
              <w:t>PMRL</w:t>
            </w:r>
            <w:r w:rsidRPr="00053BCC">
              <w:t xml:space="preserve"> dans le site Web de Santé Canada.</w:t>
            </w:r>
          </w:p>
          <w:p w:rsidR="005E2B26" w:rsidRPr="00931751" w:rsidP="00931751" w14:paraId="5B442B4D" w14:textId="77777777">
            <w:pPr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 xml:space="preserve">Date projetée pour la publication </w:t>
            </w:r>
            <w:r w:rsidRPr="00931751">
              <w:rPr>
                <w:b/>
                <w:bCs/>
                <w:i/>
              </w:rPr>
              <w:t>(jj/mm/</w:t>
            </w:r>
            <w:r w:rsidRPr="00931751">
              <w:rPr>
                <w:b/>
                <w:bCs/>
                <w:i/>
              </w:rPr>
              <w:t>aa</w:t>
            </w:r>
            <w:r w:rsidRPr="00931751">
              <w:rPr>
                <w:b/>
                <w:bCs/>
                <w:i/>
              </w:rPr>
              <w:t>)</w:t>
            </w:r>
            <w:r w:rsidRPr="00931751">
              <w:rPr>
                <w:b/>
                <w:bCs/>
              </w:rPr>
              <w:t>:</w:t>
            </w:r>
            <w:r w:rsidRPr="00053BCC">
              <w:rPr>
                <w:bCs/>
              </w:rPr>
              <w:t xml:space="preserve"> </w:t>
            </w:r>
          </w:p>
        </w:tc>
      </w:tr>
      <w:tr w14:paraId="04A44FFC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706A8CF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4586D0EF" w14:textId="77777777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 xml:space="preserve">Date projetée pour l'entrée en vigueur: [ ] Six mois à compter de la date de publication, et/ou </w:t>
            </w:r>
            <w:r w:rsidRPr="00931751">
              <w:rPr>
                <w:b/>
                <w:i/>
              </w:rPr>
              <w:t>(jj/mm/</w:t>
            </w:r>
            <w:r w:rsidRPr="00931751">
              <w:rPr>
                <w:b/>
                <w:i/>
              </w:rPr>
              <w:t>aa</w:t>
            </w:r>
            <w:r w:rsidRPr="00931751">
              <w:rPr>
                <w:b/>
                <w:i/>
              </w:rPr>
              <w:t>)</w:t>
            </w:r>
            <w:r w:rsidRPr="00931751">
              <w:rPr>
                <w:b/>
              </w:rPr>
              <w:t>:</w:t>
            </w:r>
            <w:r w:rsidRPr="00053BCC">
              <w:t xml:space="preserve"> Le jour de l'adoption de la mesure en question.</w:t>
            </w:r>
          </w:p>
          <w:p w:rsidR="005E2B26" w:rsidRPr="00931751" w:rsidP="00931751" w14:paraId="600A4274" w14:textId="77777777">
            <w:pPr>
              <w:spacing w:after="120"/>
              <w:ind w:left="607" w:hanging="607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Mesure de facilitation du commerce</w:t>
            </w:r>
            <w:r w:rsidRPr="00053BCC">
              <w:t xml:space="preserve"> </w:t>
            </w:r>
          </w:p>
        </w:tc>
      </w:tr>
      <w:tr w14:paraId="3D004AA8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E9D22FB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D53C60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 xml:space="preserve">Date limite pour la présentation des observations: [ ] Soixante jours à compter de la date de distribution de la notification et/ou </w:t>
            </w:r>
            <w:r w:rsidRPr="00931751">
              <w:rPr>
                <w:b/>
                <w:i/>
              </w:rPr>
              <w:t>(jj/mm/</w:t>
            </w:r>
            <w:r w:rsidRPr="00931751">
              <w:rPr>
                <w:b/>
                <w:i/>
              </w:rPr>
              <w:t>aa</w:t>
            </w:r>
            <w:r w:rsidRPr="00931751">
              <w:rPr>
                <w:b/>
                <w:i/>
              </w:rPr>
              <w:t>)</w:t>
            </w:r>
            <w:r w:rsidRPr="00931751">
              <w:rPr>
                <w:b/>
              </w:rPr>
              <w:t>:</w:t>
            </w:r>
            <w:r w:rsidRPr="00053BCC">
              <w:t xml:space="preserve"> 31 août 2025</w:t>
            </w:r>
          </w:p>
          <w:p w:rsidR="005E2B26" w:rsidRPr="00931751" w:rsidP="00931751" w14:paraId="71E017DC" w14:textId="77777777">
            <w:pPr>
              <w:spacing w:after="120"/>
              <w:rPr>
                <w:b/>
              </w:rPr>
            </w:pPr>
            <w:r w:rsidRPr="00931751">
              <w:rPr>
                <w:b/>
              </w:rPr>
              <w:t>Organisme ou autorité désigné pour traiter les observations: [ ] autorité nationale responsable des notifications, [X] point d'information national.</w:t>
            </w:r>
            <w:r w:rsidRPr="00931751" w:rsidR="004B534C">
              <w:rPr>
                <w:b/>
              </w:rPr>
              <w:t xml:space="preserve"> </w:t>
            </w:r>
            <w:r w:rsidRPr="00931751">
              <w:rPr>
                <w:b/>
              </w:rPr>
              <w:t>Adresse, numéro de fax et adresse électronique (s'il y a lieu) d'un autre organisme:</w:t>
            </w:r>
            <w:r w:rsidRPr="00053BCC">
              <w:t xml:space="preserve"> </w:t>
            </w:r>
          </w:p>
        </w:tc>
      </w:tr>
      <w:tr w14:paraId="59FC3562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5E2B26" w:rsidRPr="00931751" w:rsidP="00252E8B" w14:paraId="4F3CF30F" w14:textId="77777777">
            <w:pPr>
              <w:keepNext/>
              <w:keepLines/>
              <w:spacing w:before="120" w:after="120"/>
              <w:rPr>
                <w:b/>
              </w:rPr>
            </w:pPr>
            <w:r w:rsidRPr="00931751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5E2B26" w:rsidRPr="00931751" w:rsidP="00252E8B" w14:paraId="70457318" w14:textId="77777777">
            <w:pPr>
              <w:keepNext/>
              <w:keepLines/>
              <w:spacing w:before="120" w:after="120"/>
            </w:pPr>
            <w:r w:rsidRPr="00931751">
              <w:rPr>
                <w:b/>
              </w:rPr>
              <w:t>Texte(s) disponible(s) auprès de: [ ] autorité nationale responsable des notifications, [X] point d'information national. Adresse, numéro de fax et adresse électronique (s'il y a lieu) d'un autre organisme:</w:t>
            </w:r>
            <w:r w:rsidRPr="00053BCC">
              <w:t xml:space="preserve"> </w:t>
            </w:r>
          </w:p>
          <w:p w:rsidR="005E2B26" w:rsidRPr="00053BCC" w:rsidP="00252E8B" w14:paraId="335D4818" w14:textId="77777777">
            <w:pPr>
              <w:keepNext/>
              <w:keepLines/>
            </w:pPr>
            <w:r w:rsidRPr="00053BCC">
              <w:t>Le texte réglementaire est disponible en version électronique:</w:t>
            </w:r>
          </w:p>
          <w:p w:rsidR="005E2B26" w:rsidRPr="00053BCC" w:rsidP="00252E8B" w14:paraId="1CA39B9C" w14:textId="77777777">
            <w:pPr>
              <w:keepNext/>
              <w:keepLines/>
            </w:pPr>
            <w:hyperlink r:id="rId7" w:history="1">
              <w:r w:rsidRPr="00053BCC">
                <w:rPr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https://www.canada.ca/en/health-canada/services/consumer-product-safety/pesticides-pest-management/public/consultations/proposed-maximum-residue-limit/2025/linuron/document.html</w:t>
              </w:r>
            </w:hyperlink>
            <w:r w:rsidRPr="00053BCC" w:rsidR="00267E33">
              <w:t xml:space="preserve"> (anglais)</w:t>
            </w:r>
          </w:p>
          <w:p w:rsidR="005E2B26" w:rsidRPr="00053BCC" w:rsidP="00E009B9" w14:paraId="4B956FCF" w14:textId="77777777">
            <w:pPr>
              <w:keepNext/>
              <w:keepLines/>
              <w:spacing w:after="120"/>
            </w:pPr>
            <w:hyperlink r:id="rId8" w:history="1">
              <w:r w:rsidRPr="00053BCC">
                <w:rPr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https://www.canada.ca/fr/sante-canada/services/securite-produits-consommation/pesticides-lutte-antiparasitaire/public/consultations/limites-maximales-residus-proposees/2025/linuron/document.html</w:t>
              </w:r>
            </w:hyperlink>
            <w:r w:rsidRPr="00053BCC" w:rsidR="00267E33">
              <w:t xml:space="preserve"> (français)</w:t>
            </w:r>
          </w:p>
          <w:p w:rsidR="005E2B26" w:rsidRPr="00053BCC" w:rsidP="00252E8B" w14:paraId="3EEF449F" w14:textId="77777777">
            <w:pPr>
              <w:keepNext/>
              <w:keepLines/>
            </w:pPr>
            <w:r w:rsidRPr="00053BCC">
              <w:t>Ou obtenu en écrivant au:</w:t>
            </w:r>
          </w:p>
          <w:p w:rsidR="005E2B26" w:rsidRPr="00053BCC" w:rsidP="00252E8B" w14:paraId="7C285B3A" w14:textId="77777777">
            <w:pPr>
              <w:keepNext/>
              <w:keepLines/>
            </w:pPr>
            <w:r w:rsidRPr="00053BCC">
              <w:t>Autorité responsable des notifications et Point d'information du Canada</w:t>
            </w:r>
          </w:p>
          <w:p w:rsidR="005E2B26" w:rsidRPr="00053BCC" w:rsidP="00252E8B" w14:paraId="3340CD9C" w14:textId="77777777">
            <w:pPr>
              <w:keepNext/>
              <w:keepLines/>
            </w:pPr>
            <w:r w:rsidRPr="00053BCC">
              <w:t>Direction des règlements et obstacles techniques</w:t>
            </w:r>
          </w:p>
          <w:p w:rsidR="005E2B26" w:rsidRPr="00053BCC" w:rsidP="00252E8B" w14:paraId="581CB828" w14:textId="77777777">
            <w:pPr>
              <w:keepNext/>
              <w:keepLines/>
            </w:pPr>
            <w:r w:rsidRPr="00053BCC">
              <w:t>Affaires mondiales Canada</w:t>
            </w:r>
          </w:p>
          <w:p w:rsidR="005E2B26" w:rsidRPr="00053BCC" w:rsidP="00252E8B" w14:paraId="60D1B23E" w14:textId="77777777">
            <w:pPr>
              <w:keepNext/>
              <w:keepLines/>
            </w:pPr>
            <w:r w:rsidRPr="00053BCC">
              <w:t>111, promenade Sussex</w:t>
            </w:r>
          </w:p>
          <w:p w:rsidR="005E2B26" w:rsidRPr="00053BCC" w:rsidP="00252E8B" w14:paraId="67AFDAF3" w14:textId="77777777">
            <w:pPr>
              <w:keepNext/>
              <w:keepLines/>
            </w:pPr>
            <w:r w:rsidRPr="00053BCC">
              <w:t>Ottawa, Ontario, K1A 0G2</w:t>
            </w:r>
          </w:p>
          <w:p w:rsidR="005E2B26" w:rsidRPr="00053BCC" w:rsidP="00252E8B" w14:paraId="606F81BB" w14:textId="77777777">
            <w:pPr>
              <w:keepNext/>
              <w:keepLines/>
            </w:pPr>
            <w:r w:rsidRPr="00053BCC">
              <w:t>Canada</w:t>
            </w:r>
          </w:p>
          <w:p w:rsidR="005E2B26" w:rsidRPr="00053BCC" w:rsidP="00252E8B" w14:paraId="30D0BA87" w14:textId="77777777">
            <w:pPr>
              <w:keepNext/>
              <w:keepLines/>
            </w:pPr>
            <w:r w:rsidRPr="00053BCC">
              <w:t>Tel: +(343) 203 4273</w:t>
            </w:r>
          </w:p>
          <w:p w:rsidR="005E2B26" w:rsidRPr="00053BCC" w:rsidP="00252E8B" w14:paraId="52908D7B" w14:textId="77777777">
            <w:pPr>
              <w:keepNext/>
              <w:keepLines/>
            </w:pPr>
            <w:r w:rsidRPr="00053BCC">
              <w:t>Fax: +(613) 943 0346</w:t>
            </w:r>
          </w:p>
          <w:p w:rsidR="005E2B26" w:rsidRPr="00053BCC" w:rsidP="00252E8B" w14:paraId="0E90899E" w14:textId="77777777">
            <w:pPr>
              <w:keepNext/>
              <w:keepLines/>
              <w:spacing w:after="120"/>
            </w:pPr>
            <w:r w:rsidRPr="00053BCC">
              <w:t xml:space="preserve">E-mail: </w:t>
            </w:r>
            <w:hyperlink r:id="rId9" w:history="1">
              <w:r w:rsidRPr="00053BCC">
                <w:rPr>
                  <w:color w:val="0000FF"/>
                  <w:u w:val="single"/>
                </w:rPr>
                <w:t>pointdinformation@international.gc.ca</w:t>
              </w:r>
            </w:hyperlink>
          </w:p>
        </w:tc>
      </w:tr>
    </w:tbl>
    <w:p w:rsidR="00337700" w:rsidRPr="00931751" w:rsidP="00931751" w14:paraId="3B98D947" w14:textId="77777777"/>
    <w:sectPr w:rsidSect="00E009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B26" w:rsidRPr="00E009B9" w:rsidP="00E009B9" w14:paraId="15AA8D42" w14:textId="751B76D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009B9" w:rsidP="00E009B9" w14:paraId="6B96B121" w14:textId="07CDAED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31751" w:rsidP="00F03FFA" w14:paraId="19687A68" w14:textId="77777777">
    <w:pPr>
      <w:pStyle w:val="Footer"/>
    </w:pPr>
    <w:r w:rsidRPr="0093175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009B9" w:rsidRPr="00E009B9" w:rsidP="00E009B9" w14:paraId="2D8695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09B9">
      <w:t>G/SPS/N/CAN/1595</w:t>
    </w:r>
  </w:p>
  <w:p w:rsidR="00E009B9" w:rsidRPr="00E009B9" w:rsidP="00E009B9" w14:paraId="417EA6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009B9" w:rsidRPr="00E009B9" w:rsidP="00E009B9" w14:paraId="610B1B7C" w14:textId="1F23F5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09B9">
      <w:t xml:space="preserve">- </w:t>
    </w:r>
    <w:r w:rsidRPr="00E009B9">
      <w:fldChar w:fldCharType="begin"/>
    </w:r>
    <w:r w:rsidRPr="00E009B9">
      <w:instrText xml:space="preserve"> PAGE </w:instrText>
    </w:r>
    <w:r w:rsidRPr="00E009B9">
      <w:fldChar w:fldCharType="separate"/>
    </w:r>
    <w:r w:rsidRPr="00E009B9">
      <w:t>2</w:t>
    </w:r>
    <w:r w:rsidRPr="00E009B9">
      <w:fldChar w:fldCharType="end"/>
    </w:r>
    <w:r w:rsidRPr="00E009B9">
      <w:t xml:space="preserve"> -</w:t>
    </w:r>
  </w:p>
  <w:p w:rsidR="005E2B26" w:rsidRPr="00E009B9" w:rsidP="00E009B9" w14:paraId="30018334" w14:textId="36C5E5B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009B9" w:rsidRPr="00E009B9" w:rsidP="00E009B9" w14:paraId="1DC705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09B9">
      <w:t>G/SPS/N/CAN/1595</w:t>
    </w:r>
  </w:p>
  <w:p w:rsidR="00E009B9" w:rsidRPr="00E009B9" w:rsidP="00E009B9" w14:paraId="440960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009B9" w:rsidRPr="00E009B9" w:rsidP="00E009B9" w14:paraId="5F369044" w14:textId="771D8F2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009B9">
      <w:t xml:space="preserve">- </w:t>
    </w:r>
    <w:r w:rsidRPr="00E009B9">
      <w:fldChar w:fldCharType="begin"/>
    </w:r>
    <w:r w:rsidRPr="00E009B9">
      <w:instrText xml:space="preserve"> PAGE </w:instrText>
    </w:r>
    <w:r w:rsidRPr="00E009B9">
      <w:fldChar w:fldCharType="separate"/>
    </w:r>
    <w:r w:rsidRPr="00E009B9">
      <w:rPr>
        <w:noProof/>
      </w:rPr>
      <w:t>2</w:t>
    </w:r>
    <w:r w:rsidRPr="00E009B9">
      <w:fldChar w:fldCharType="end"/>
    </w:r>
    <w:r w:rsidRPr="00E009B9">
      <w:t xml:space="preserve"> -</w:t>
    </w:r>
  </w:p>
  <w:p w:rsidR="00DD65B2" w:rsidRPr="00E009B9" w:rsidP="00E009B9" w14:paraId="599255DD" w14:textId="39AA8ED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9F708D1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63D0A92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56F54222" w14:textId="123EC19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4C8CE04" w14:textId="77777777" w:rsidTr="00591A1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0A2392" w:rsidP="0053030B" w14:paraId="3519F41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2049" type="#_x0000_t75" style="width:187.5pt;height:57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3FB52E95" w14:textId="77777777">
          <w:pPr>
            <w:jc w:val="right"/>
            <w:rPr>
              <w:b/>
              <w:szCs w:val="18"/>
            </w:rPr>
          </w:pPr>
        </w:p>
      </w:tc>
    </w:tr>
    <w:tr w14:paraId="20F8B50E" w14:textId="77777777" w:rsidTr="00591A1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469438A8" w14:textId="77777777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009B9" w:rsidP="00C16786" w14:paraId="2875486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G/SPS/N/CAN/1595</w:t>
          </w:r>
        </w:p>
        <w:bookmarkEnd w:id="1"/>
        <w:p w:rsidR="00C16786" w:rsidRPr="000A2392" w:rsidP="00C16786" w14:paraId="3F43A409" w14:textId="0216317D">
          <w:pPr>
            <w:jc w:val="right"/>
            <w:rPr>
              <w:b/>
              <w:szCs w:val="18"/>
            </w:rPr>
          </w:pPr>
        </w:p>
      </w:tc>
    </w:tr>
    <w:tr w14:paraId="27D37E49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00468E04" w14:textId="77777777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2DC2DE3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0A2392">
            <w:rPr>
              <w:szCs w:val="18"/>
            </w:rPr>
            <w:t>19 juin 2025</w:t>
          </w:r>
          <w:bookmarkEnd w:id="3"/>
        </w:p>
      </w:tc>
    </w:tr>
    <w:tr w14:paraId="1DB7BFD7" w14:textId="77777777" w:rsidTr="00591A1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77A06F0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(25-4032)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60CFC4A4" w14:textId="77777777">
          <w:pPr>
            <w:jc w:val="right"/>
            <w:rPr>
              <w:szCs w:val="18"/>
            </w:rPr>
          </w:pPr>
          <w:bookmarkStart w:id="5" w:name="bmkTotPages"/>
          <w:r w:rsidRPr="00931751">
            <w:rPr>
              <w:bCs/>
              <w:szCs w:val="18"/>
            </w:rPr>
            <w:t xml:space="preserve">Page: 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PAGE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931751">
            <w:rPr>
              <w:bCs/>
              <w:szCs w:val="18"/>
            </w:rPr>
            <w:fldChar w:fldCharType="end"/>
          </w:r>
          <w:r w:rsidRPr="00931751">
            <w:rPr>
              <w:bCs/>
              <w:szCs w:val="18"/>
            </w:rPr>
            <w:t>/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NUMPAGES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2</w:t>
          </w:r>
          <w:r w:rsidRPr="00931751">
            <w:rPr>
              <w:bCs/>
              <w:szCs w:val="18"/>
            </w:rPr>
            <w:fldChar w:fldCharType="end"/>
          </w:r>
          <w:bookmarkEnd w:id="5"/>
        </w:p>
      </w:tc>
    </w:tr>
    <w:tr w14:paraId="2B172D04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0A2392" w:rsidP="0053030B" w14:paraId="2D47630A" w14:textId="5D9207D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des mesures sanitaires et phytosanitaires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931751" w:rsidP="00201F70" w14:paraId="26AF387F" w14:textId="3D88EA6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anglais/français</w:t>
          </w:r>
          <w:bookmarkEnd w:id="7"/>
        </w:p>
      </w:tc>
    </w:tr>
  </w:tbl>
  <w:p w:rsidR="00DD65B2" w:rsidRPr="00931751" w14:paraId="3326B3D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1CE588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44275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4E491E4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A4A0650"/>
    <w:numStyleLink w:val="LegalHeadings"/>
  </w:abstractNum>
  <w:abstractNum w:abstractNumId="12">
    <w:nsid w:val="57551E12"/>
    <w:multiLevelType w:val="multilevel"/>
    <w:tmpl w:val="1A4A065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9045802">
    <w:abstractNumId w:val="8"/>
  </w:num>
  <w:num w:numId="2" w16cid:durableId="1825049855">
    <w:abstractNumId w:val="3"/>
  </w:num>
  <w:num w:numId="3" w16cid:durableId="148055223">
    <w:abstractNumId w:val="2"/>
  </w:num>
  <w:num w:numId="4" w16cid:durableId="1964143649">
    <w:abstractNumId w:val="1"/>
  </w:num>
  <w:num w:numId="5" w16cid:durableId="387917415">
    <w:abstractNumId w:val="0"/>
  </w:num>
  <w:num w:numId="6" w16cid:durableId="316494114">
    <w:abstractNumId w:val="12"/>
  </w:num>
  <w:num w:numId="7" w16cid:durableId="1157111836">
    <w:abstractNumId w:val="10"/>
  </w:num>
  <w:num w:numId="8" w16cid:durableId="1936092554">
    <w:abstractNumId w:val="13"/>
  </w:num>
  <w:num w:numId="9" w16cid:durableId="65345669">
    <w:abstractNumId w:val="11"/>
  </w:num>
  <w:num w:numId="10" w16cid:durableId="1038504811">
    <w:abstractNumId w:val="11"/>
  </w:num>
  <w:num w:numId="11" w16cid:durableId="816066497">
    <w:abstractNumId w:val="11"/>
  </w:num>
  <w:num w:numId="12" w16cid:durableId="2064400560">
    <w:abstractNumId w:val="11"/>
  </w:num>
  <w:num w:numId="13" w16cid:durableId="216165237">
    <w:abstractNumId w:val="11"/>
  </w:num>
  <w:num w:numId="14" w16cid:durableId="164441655">
    <w:abstractNumId w:val="11"/>
  </w:num>
  <w:num w:numId="15" w16cid:durableId="1131707195">
    <w:abstractNumId w:val="11"/>
  </w:num>
  <w:num w:numId="16" w16cid:durableId="17388437">
    <w:abstractNumId w:val="11"/>
  </w:num>
  <w:num w:numId="17" w16cid:durableId="1873224503">
    <w:abstractNumId w:val="11"/>
  </w:num>
  <w:num w:numId="18" w16cid:durableId="792555162">
    <w:abstractNumId w:val="12"/>
  </w:num>
  <w:num w:numId="19" w16cid:durableId="1477140823">
    <w:abstractNumId w:val="10"/>
  </w:num>
  <w:num w:numId="20" w16cid:durableId="935209190">
    <w:abstractNumId w:val="10"/>
  </w:num>
  <w:num w:numId="21" w16cid:durableId="1999380409">
    <w:abstractNumId w:val="10"/>
  </w:num>
  <w:num w:numId="22" w16cid:durableId="876888825">
    <w:abstractNumId w:val="10"/>
  </w:num>
  <w:num w:numId="23" w16cid:durableId="1711107913">
    <w:abstractNumId w:val="10"/>
  </w:num>
  <w:num w:numId="24" w16cid:durableId="712924495">
    <w:abstractNumId w:val="8"/>
  </w:num>
  <w:num w:numId="25" w16cid:durableId="182978234">
    <w:abstractNumId w:val="3"/>
  </w:num>
  <w:num w:numId="26" w16cid:durableId="2141343420">
    <w:abstractNumId w:val="2"/>
  </w:num>
  <w:num w:numId="27" w16cid:durableId="576018573">
    <w:abstractNumId w:val="1"/>
  </w:num>
  <w:num w:numId="28" w16cid:durableId="1187524747">
    <w:abstractNumId w:val="0"/>
  </w:num>
  <w:num w:numId="29" w16cid:durableId="948006353">
    <w:abstractNumId w:val="10"/>
  </w:num>
  <w:num w:numId="30" w16cid:durableId="151987918">
    <w:abstractNumId w:val="13"/>
  </w:num>
  <w:num w:numId="31" w16cid:durableId="1428647358">
    <w:abstractNumId w:val="9"/>
  </w:num>
  <w:num w:numId="32" w16cid:durableId="136261940">
    <w:abstractNumId w:val="7"/>
  </w:num>
  <w:num w:numId="33" w16cid:durableId="1220943043">
    <w:abstractNumId w:val="6"/>
  </w:num>
  <w:num w:numId="34" w16cid:durableId="1200124197">
    <w:abstractNumId w:val="5"/>
  </w:num>
  <w:num w:numId="35" w16cid:durableId="236209044">
    <w:abstractNumId w:val="4"/>
  </w:num>
  <w:num w:numId="36" w16cid:durableId="11693227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5A91"/>
    <w:rsid w:val="000074D5"/>
    <w:rsid w:val="0002424F"/>
    <w:rsid w:val="0002592A"/>
    <w:rsid w:val="00053BCC"/>
    <w:rsid w:val="000664BF"/>
    <w:rsid w:val="00066ACC"/>
    <w:rsid w:val="00067D73"/>
    <w:rsid w:val="00071B26"/>
    <w:rsid w:val="000861DD"/>
    <w:rsid w:val="000A2392"/>
    <w:rsid w:val="000A7098"/>
    <w:rsid w:val="000C3951"/>
    <w:rsid w:val="000C724C"/>
    <w:rsid w:val="000D23F0"/>
    <w:rsid w:val="000D7E07"/>
    <w:rsid w:val="000E24C5"/>
    <w:rsid w:val="000E6903"/>
    <w:rsid w:val="000F3D5B"/>
    <w:rsid w:val="00104D9E"/>
    <w:rsid w:val="00104F29"/>
    <w:rsid w:val="00114B29"/>
    <w:rsid w:val="001171A2"/>
    <w:rsid w:val="00120B96"/>
    <w:rsid w:val="001273FC"/>
    <w:rsid w:val="001338F0"/>
    <w:rsid w:val="001377C6"/>
    <w:rsid w:val="0014012F"/>
    <w:rsid w:val="001416F1"/>
    <w:rsid w:val="00172B05"/>
    <w:rsid w:val="0017540C"/>
    <w:rsid w:val="001B38A7"/>
    <w:rsid w:val="001B50DF"/>
    <w:rsid w:val="001C7C4F"/>
    <w:rsid w:val="001D7618"/>
    <w:rsid w:val="00201F70"/>
    <w:rsid w:val="002149CB"/>
    <w:rsid w:val="002242B5"/>
    <w:rsid w:val="00232A1C"/>
    <w:rsid w:val="0025206D"/>
    <w:rsid w:val="00252E8B"/>
    <w:rsid w:val="00255119"/>
    <w:rsid w:val="002608E2"/>
    <w:rsid w:val="00267E33"/>
    <w:rsid w:val="00277E2B"/>
    <w:rsid w:val="00287066"/>
    <w:rsid w:val="00295BF7"/>
    <w:rsid w:val="002B0016"/>
    <w:rsid w:val="002D5A5B"/>
    <w:rsid w:val="00323664"/>
    <w:rsid w:val="003267CD"/>
    <w:rsid w:val="00334600"/>
    <w:rsid w:val="00337700"/>
    <w:rsid w:val="003422F5"/>
    <w:rsid w:val="00342A86"/>
    <w:rsid w:val="003553C7"/>
    <w:rsid w:val="003704EC"/>
    <w:rsid w:val="00371F55"/>
    <w:rsid w:val="00391847"/>
    <w:rsid w:val="0039202B"/>
    <w:rsid w:val="003A0E78"/>
    <w:rsid w:val="003A19CB"/>
    <w:rsid w:val="003B6D4C"/>
    <w:rsid w:val="003E1162"/>
    <w:rsid w:val="003F0353"/>
    <w:rsid w:val="00410C09"/>
    <w:rsid w:val="00414A70"/>
    <w:rsid w:val="004311F7"/>
    <w:rsid w:val="004323E9"/>
    <w:rsid w:val="0043612A"/>
    <w:rsid w:val="004A030D"/>
    <w:rsid w:val="004B534C"/>
    <w:rsid w:val="004D5FBF"/>
    <w:rsid w:val="0053030B"/>
    <w:rsid w:val="005631BA"/>
    <w:rsid w:val="00571EE1"/>
    <w:rsid w:val="00585782"/>
    <w:rsid w:val="00591A1F"/>
    <w:rsid w:val="00592965"/>
    <w:rsid w:val="005B571A"/>
    <w:rsid w:val="005C18B8"/>
    <w:rsid w:val="005C6D4E"/>
    <w:rsid w:val="005D21E5"/>
    <w:rsid w:val="005E14C9"/>
    <w:rsid w:val="005E2B26"/>
    <w:rsid w:val="005F01D7"/>
    <w:rsid w:val="00603837"/>
    <w:rsid w:val="006248DB"/>
    <w:rsid w:val="00653C88"/>
    <w:rsid w:val="006721AD"/>
    <w:rsid w:val="00674833"/>
    <w:rsid w:val="00696FAD"/>
    <w:rsid w:val="006A2661"/>
    <w:rsid w:val="006A41F1"/>
    <w:rsid w:val="006A4BAD"/>
    <w:rsid w:val="006C02BB"/>
    <w:rsid w:val="006E0C67"/>
    <w:rsid w:val="006E5050"/>
    <w:rsid w:val="00701984"/>
    <w:rsid w:val="00727F5B"/>
    <w:rsid w:val="00735ADA"/>
    <w:rsid w:val="00744D6F"/>
    <w:rsid w:val="00795114"/>
    <w:rsid w:val="007A761F"/>
    <w:rsid w:val="007B4290"/>
    <w:rsid w:val="007B7BB1"/>
    <w:rsid w:val="007C1623"/>
    <w:rsid w:val="007C4766"/>
    <w:rsid w:val="007D39B5"/>
    <w:rsid w:val="007D6A2A"/>
    <w:rsid w:val="007F26D2"/>
    <w:rsid w:val="00817E7E"/>
    <w:rsid w:val="00833C90"/>
    <w:rsid w:val="00834FB6"/>
    <w:rsid w:val="008402D9"/>
    <w:rsid w:val="00842D59"/>
    <w:rsid w:val="0085388D"/>
    <w:rsid w:val="00885409"/>
    <w:rsid w:val="00894675"/>
    <w:rsid w:val="008A1305"/>
    <w:rsid w:val="008C6AD2"/>
    <w:rsid w:val="00903A6F"/>
    <w:rsid w:val="00907DE8"/>
    <w:rsid w:val="009112F2"/>
    <w:rsid w:val="0091417D"/>
    <w:rsid w:val="009304CB"/>
    <w:rsid w:val="00931751"/>
    <w:rsid w:val="0093775F"/>
    <w:rsid w:val="00942D4F"/>
    <w:rsid w:val="0096194E"/>
    <w:rsid w:val="00966CFA"/>
    <w:rsid w:val="009A0D78"/>
    <w:rsid w:val="009C0BC0"/>
    <w:rsid w:val="009D63FB"/>
    <w:rsid w:val="009F3C58"/>
    <w:rsid w:val="009F491D"/>
    <w:rsid w:val="00A047EB"/>
    <w:rsid w:val="00A21DC7"/>
    <w:rsid w:val="00A37C79"/>
    <w:rsid w:val="00A46611"/>
    <w:rsid w:val="00A60556"/>
    <w:rsid w:val="00A67526"/>
    <w:rsid w:val="00A73F8C"/>
    <w:rsid w:val="00AA29B3"/>
    <w:rsid w:val="00AA41A3"/>
    <w:rsid w:val="00AB4DD2"/>
    <w:rsid w:val="00AC7C4D"/>
    <w:rsid w:val="00AD1003"/>
    <w:rsid w:val="00AD3355"/>
    <w:rsid w:val="00AE3C0C"/>
    <w:rsid w:val="00AF33E8"/>
    <w:rsid w:val="00AF6A8F"/>
    <w:rsid w:val="00B016F2"/>
    <w:rsid w:val="00B24B85"/>
    <w:rsid w:val="00B30392"/>
    <w:rsid w:val="00B45F9E"/>
    <w:rsid w:val="00B46156"/>
    <w:rsid w:val="00B50024"/>
    <w:rsid w:val="00B56A99"/>
    <w:rsid w:val="00B83FE6"/>
    <w:rsid w:val="00B86771"/>
    <w:rsid w:val="00BC17E5"/>
    <w:rsid w:val="00BC2650"/>
    <w:rsid w:val="00BD5B6D"/>
    <w:rsid w:val="00C16786"/>
    <w:rsid w:val="00C34F2D"/>
    <w:rsid w:val="00C47345"/>
    <w:rsid w:val="00C55A91"/>
    <w:rsid w:val="00C65229"/>
    <w:rsid w:val="00C67AA4"/>
    <w:rsid w:val="00C71274"/>
    <w:rsid w:val="00C92211"/>
    <w:rsid w:val="00CB2591"/>
    <w:rsid w:val="00CB5A1E"/>
    <w:rsid w:val="00CD0195"/>
    <w:rsid w:val="00CD5EC3"/>
    <w:rsid w:val="00CE11E1"/>
    <w:rsid w:val="00CE1C9D"/>
    <w:rsid w:val="00D0248C"/>
    <w:rsid w:val="00D420F2"/>
    <w:rsid w:val="00D5319E"/>
    <w:rsid w:val="00D6215F"/>
    <w:rsid w:val="00D65AF6"/>
    <w:rsid w:val="00D66DCB"/>
    <w:rsid w:val="00D66F5C"/>
    <w:rsid w:val="00D807B0"/>
    <w:rsid w:val="00D82AF6"/>
    <w:rsid w:val="00DB47DD"/>
    <w:rsid w:val="00DB7CB0"/>
    <w:rsid w:val="00DD1BF7"/>
    <w:rsid w:val="00DD65B2"/>
    <w:rsid w:val="00DE2B06"/>
    <w:rsid w:val="00E009B9"/>
    <w:rsid w:val="00E14AA0"/>
    <w:rsid w:val="00E205CA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50B7"/>
    <w:rsid w:val="00F03FFA"/>
    <w:rsid w:val="00F11625"/>
    <w:rsid w:val="00F325A3"/>
    <w:rsid w:val="00F6594D"/>
    <w:rsid w:val="00F84BAB"/>
    <w:rsid w:val="00F854DF"/>
    <w:rsid w:val="00F94FC2"/>
    <w:rsid w:val="00FC4ECA"/>
    <w:rsid w:val="00FE550F"/>
    <w:rsid w:val="00FF074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54B6FF"/>
  <w15:docId w15:val="{9776A8B7-08E3-4384-86DA-4C0F6E1B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31751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31751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31751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31751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31751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31751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3175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3175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3175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31751"/>
    <w:rPr>
      <w:rFonts w:ascii="Verdana" w:eastAsia="Times New Roman" w:hAnsi="Verdana"/>
      <w:b/>
      <w:bCs/>
      <w:caps/>
      <w:color w:val="006283"/>
      <w:sz w:val="18"/>
      <w:szCs w:val="28"/>
      <w:lang w:val="fr-FR"/>
    </w:rPr>
  </w:style>
  <w:style w:type="character" w:customStyle="1" w:styleId="Heading5Char">
    <w:name w:val="Heading 5 Char"/>
    <w:link w:val="Heading5"/>
    <w:uiPriority w:val="2"/>
    <w:rsid w:val="00931751"/>
    <w:rPr>
      <w:rFonts w:ascii="Verdana" w:eastAsia="Times New Roman" w:hAnsi="Verdana"/>
      <w:b/>
      <w:color w:val="006283"/>
      <w:sz w:val="18"/>
      <w:szCs w:val="22"/>
      <w:lang w:val="fr-FR"/>
    </w:rPr>
  </w:style>
  <w:style w:type="character" w:customStyle="1" w:styleId="Heading2Char">
    <w:name w:val="Heading 2 Char"/>
    <w:link w:val="Heading2"/>
    <w:uiPriority w:val="2"/>
    <w:rsid w:val="00931751"/>
    <w:rPr>
      <w:rFonts w:ascii="Verdana" w:eastAsia="Times New Roman" w:hAnsi="Verdana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link w:val="Heading3"/>
    <w:uiPriority w:val="2"/>
    <w:rsid w:val="00931751"/>
    <w:rPr>
      <w:rFonts w:ascii="Verdana" w:eastAsia="Times New Roman" w:hAnsi="Verdana"/>
      <w:b/>
      <w:bCs/>
      <w:color w:val="006283"/>
      <w:sz w:val="18"/>
      <w:szCs w:val="22"/>
      <w:lang w:val="fr-FR"/>
    </w:rPr>
  </w:style>
  <w:style w:type="character" w:customStyle="1" w:styleId="Heading4Char">
    <w:name w:val="Heading 4 Char"/>
    <w:link w:val="Heading4"/>
    <w:uiPriority w:val="2"/>
    <w:rsid w:val="00931751"/>
    <w:rPr>
      <w:rFonts w:ascii="Verdana" w:eastAsia="Times New Roman" w:hAnsi="Verdana"/>
      <w:b/>
      <w:bCs/>
      <w:iCs/>
      <w:color w:val="006283"/>
      <w:sz w:val="18"/>
      <w:szCs w:val="22"/>
      <w:lang w:val="fr-FR"/>
    </w:rPr>
  </w:style>
  <w:style w:type="character" w:customStyle="1" w:styleId="Heading6Char">
    <w:name w:val="Heading 6 Char"/>
    <w:link w:val="Heading6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7Char">
    <w:name w:val="Heading 7 Char"/>
    <w:link w:val="Heading7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8Char">
    <w:name w:val="Heading 8 Char"/>
    <w:link w:val="Heading8"/>
    <w:uiPriority w:val="2"/>
    <w:rsid w:val="00931751"/>
    <w:rPr>
      <w:rFonts w:ascii="Verdana" w:eastAsia="Times New Roman" w:hAnsi="Verdana"/>
      <w:b/>
      <w:i/>
      <w:color w:val="006283"/>
      <w:sz w:val="18"/>
      <w:lang w:val="fr-FR"/>
    </w:rPr>
  </w:style>
  <w:style w:type="character" w:customStyle="1" w:styleId="Heading9Char">
    <w:name w:val="Heading 9 Char"/>
    <w:link w:val="Heading9"/>
    <w:uiPriority w:val="2"/>
    <w:rsid w:val="00931751"/>
    <w:rPr>
      <w:rFonts w:ascii="Verdana" w:eastAsia="Times New Roman" w:hAnsi="Verdana"/>
      <w:b/>
      <w:iCs/>
      <w:color w:val="006283"/>
      <w:sz w:val="18"/>
      <w:u w:val="single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customStyle="1" w:styleId="Answer">
    <w:name w:val="Answer"/>
    <w:basedOn w:val="Normal"/>
    <w:link w:val="AnswerChar"/>
    <w:uiPriority w:val="6"/>
    <w:qFormat/>
    <w:rsid w:val="0093175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31751"/>
    <w:rPr>
      <w:rFonts w:ascii="Verdana" w:hAnsi="Verdana"/>
      <w:sz w:val="18"/>
      <w:szCs w:val="2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931751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931751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931751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31751"/>
    <w:rPr>
      <w:rFonts w:ascii="Verdana" w:hAnsi="Verdana"/>
      <w:sz w:val="18"/>
      <w:szCs w:val="16"/>
      <w:lang w:val="fr-FR"/>
    </w:rPr>
  </w:style>
  <w:style w:type="paragraph" w:styleId="Caption">
    <w:name w:val="caption"/>
    <w:basedOn w:val="Normal"/>
    <w:next w:val="Normal"/>
    <w:uiPriority w:val="6"/>
    <w:qFormat/>
    <w:rsid w:val="0093175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31751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93175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31751"/>
    <w:rPr>
      <w:rFonts w:ascii="Verdana" w:hAnsi="Verdana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931751"/>
    <w:rPr>
      <w:szCs w:val="20"/>
    </w:rPr>
  </w:style>
  <w:style w:type="character" w:customStyle="1" w:styleId="EndnoteTextChar">
    <w:name w:val="Endnote Text Char"/>
    <w:link w:val="EndnoteText"/>
    <w:uiPriority w:val="49"/>
    <w:rsid w:val="00931751"/>
    <w:rPr>
      <w:rFonts w:ascii="Verdana" w:hAnsi="Verdana"/>
      <w:sz w:val="16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3175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31751"/>
    <w:rPr>
      <w:rFonts w:ascii="Verdana" w:hAnsi="Verdana"/>
      <w:i/>
      <w:sz w:val="18"/>
      <w:szCs w:val="22"/>
      <w:lang w:val="fr-FR"/>
    </w:rPr>
  </w:style>
  <w:style w:type="paragraph" w:styleId="Footer">
    <w:name w:val="footer"/>
    <w:basedOn w:val="Normal"/>
    <w:link w:val="FooterChar"/>
    <w:uiPriority w:val="3"/>
    <w:rsid w:val="0093175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31751"/>
    <w:rPr>
      <w:rFonts w:ascii="Verdana" w:hAnsi="Verdana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931751"/>
    <w:pPr>
      <w:ind w:left="567" w:right="567" w:firstLine="0"/>
    </w:pPr>
  </w:style>
  <w:style w:type="character" w:styleId="FootnoteReference">
    <w:name w:val="footnote reference"/>
    <w:uiPriority w:val="5"/>
    <w:rsid w:val="00931751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93175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31751"/>
    <w:rPr>
      <w:rFonts w:ascii="Verdana" w:hAnsi="Verdana"/>
      <w:sz w:val="18"/>
      <w:szCs w:val="18"/>
      <w:lang w:val="fr-FR" w:eastAsia="en-GB"/>
    </w:rPr>
  </w:style>
  <w:style w:type="numbering" w:customStyle="1" w:styleId="LegalHeadings">
    <w:name w:val="LegalHeadings"/>
    <w:uiPriority w:val="99"/>
    <w:rsid w:val="00931751"/>
    <w:pPr>
      <w:numPr>
        <w:numId w:val="6"/>
      </w:numPr>
    </w:pPr>
  </w:style>
  <w:style w:type="paragraph" w:styleId="ListBullet">
    <w:name w:val="List Bullet"/>
    <w:basedOn w:val="Normal"/>
    <w:uiPriority w:val="1"/>
    <w:rsid w:val="00931751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31751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31751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31751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31751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931751"/>
    <w:pPr>
      <w:ind w:left="720"/>
      <w:contextualSpacing/>
    </w:pPr>
  </w:style>
  <w:style w:type="numbering" w:customStyle="1" w:styleId="ListBullets">
    <w:name w:val="ListBullets"/>
    <w:uiPriority w:val="99"/>
    <w:rsid w:val="00931751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93175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31751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3175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31751"/>
    <w:rPr>
      <w:rFonts w:ascii="Verdana" w:eastAsia="Times New Roman" w:hAnsi="Verdana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93175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3175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31751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93175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31751"/>
    <w:rPr>
      <w:rFonts w:ascii="Verdana" w:eastAsia="Times New Roman" w:hAnsi="Verdana"/>
      <w:b/>
      <w:caps/>
      <w:color w:val="006283"/>
      <w:kern w:val="28"/>
      <w:sz w:val="18"/>
      <w:szCs w:val="52"/>
      <w:lang w:val="fr-FR"/>
    </w:rPr>
  </w:style>
  <w:style w:type="paragraph" w:customStyle="1" w:styleId="Title2">
    <w:name w:val="Title 2"/>
    <w:basedOn w:val="Normal"/>
    <w:next w:val="Normal"/>
    <w:uiPriority w:val="5"/>
    <w:qFormat/>
    <w:rsid w:val="0093175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3175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3175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3175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93175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3175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3175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93175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3175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93175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93175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31751"/>
    <w:rPr>
      <w:color w:val="0000FF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931751"/>
  </w:style>
  <w:style w:type="paragraph" w:styleId="BlockText">
    <w:name w:val="Block Text"/>
    <w:basedOn w:val="Normal"/>
    <w:uiPriority w:val="99"/>
    <w:semiHidden/>
    <w:unhideWhenUsed/>
    <w:rsid w:val="0093175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3175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3175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3175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3175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3175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31751"/>
    <w:rPr>
      <w:rFonts w:ascii="Verdana" w:hAnsi="Verdan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931751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93175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CommentReference">
    <w:name w:val="annotation reference"/>
    <w:uiPriority w:val="99"/>
    <w:semiHidden/>
    <w:unhideWhenUsed/>
    <w:rsid w:val="00931751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93175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1751"/>
    <w:rPr>
      <w:rFonts w:ascii="Verdana" w:hAnsi="Verdana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3175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1751"/>
    <w:rPr>
      <w:rFonts w:ascii="Verdana" w:hAnsi="Verdana"/>
      <w:b/>
      <w:bCs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31751"/>
  </w:style>
  <w:style w:type="character" w:customStyle="1" w:styleId="DateChar">
    <w:name w:val="Date Char"/>
    <w:link w:val="Dat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31751"/>
  </w:style>
  <w:style w:type="character" w:customStyle="1" w:styleId="E-mailSignatureChar">
    <w:name w:val="E-mail Signature Char"/>
    <w:link w:val="E-mail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Emphasis">
    <w:name w:val="Emphasis"/>
    <w:uiPriority w:val="99"/>
    <w:semiHidden/>
    <w:qFormat/>
    <w:rsid w:val="00931751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93175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3175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31751"/>
    <w:rPr>
      <w:color w:val="800080"/>
      <w:u w:val="single"/>
      <w:lang w:val="fr-FR"/>
    </w:rPr>
  </w:style>
  <w:style w:type="character" w:styleId="HTMLAcronym">
    <w:name w:val="HTML Acronym"/>
    <w:uiPriority w:val="99"/>
    <w:semiHidden/>
    <w:unhideWhenUsed/>
    <w:rsid w:val="00931751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3175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31751"/>
    <w:rPr>
      <w:rFonts w:ascii="Verdana" w:hAnsi="Verdana"/>
      <w:i/>
      <w:iCs/>
      <w:sz w:val="18"/>
      <w:szCs w:val="22"/>
      <w:lang w:val="fr-FR"/>
    </w:rPr>
  </w:style>
  <w:style w:type="character" w:styleId="HTMLCite">
    <w:name w:val="HTML Cite"/>
    <w:uiPriority w:val="99"/>
    <w:semiHidden/>
    <w:unhideWhenUsed/>
    <w:rsid w:val="00931751"/>
    <w:rPr>
      <w:i/>
      <w:iCs/>
      <w:lang w:val="fr-FR"/>
    </w:rPr>
  </w:style>
  <w:style w:type="character" w:styleId="HTMLCode">
    <w:name w:val="HTML Code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uiPriority w:val="99"/>
    <w:semiHidden/>
    <w:unhideWhenUsed/>
    <w:rsid w:val="00931751"/>
    <w:rPr>
      <w:i/>
      <w:iCs/>
      <w:lang w:val="fr-FR"/>
    </w:rPr>
  </w:style>
  <w:style w:type="character" w:styleId="HTMLKeyboard">
    <w:name w:val="HTML Keyboard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175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31751"/>
    <w:rPr>
      <w:rFonts w:ascii="Consolas" w:hAnsi="Consolas" w:cs="Consolas"/>
      <w:lang w:val="fr-FR"/>
    </w:rPr>
  </w:style>
  <w:style w:type="character" w:styleId="HTMLSample">
    <w:name w:val="HTML Sample"/>
    <w:uiPriority w:val="99"/>
    <w:semiHidden/>
    <w:unhideWhenUsed/>
    <w:rsid w:val="00931751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uiPriority w:val="99"/>
    <w:semiHidden/>
    <w:unhideWhenUsed/>
    <w:rsid w:val="00931751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93175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3175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3175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3175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3175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3175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3175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3175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3175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3175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31751"/>
    <w:rPr>
      <w:b/>
      <w:bCs/>
      <w:i/>
      <w:iCs/>
      <w:color w:val="4F81BD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31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31751"/>
    <w:rPr>
      <w:rFonts w:ascii="Verdana" w:hAnsi="Verdana"/>
      <w:b/>
      <w:bCs/>
      <w:i/>
      <w:iCs/>
      <w:color w:val="4F81BD"/>
      <w:sz w:val="18"/>
      <w:szCs w:val="22"/>
      <w:lang w:val="fr-FR"/>
    </w:rPr>
  </w:style>
  <w:style w:type="character" w:styleId="IntenseReference">
    <w:name w:val="Intense Reference"/>
    <w:uiPriority w:val="99"/>
    <w:semiHidden/>
    <w:qFormat/>
    <w:rsid w:val="00931751"/>
    <w:rPr>
      <w:b/>
      <w:bCs/>
      <w:smallCaps/>
      <w:color w:val="C0504D"/>
      <w:spacing w:val="5"/>
      <w:u w:val="single"/>
      <w:lang w:val="fr-FR"/>
    </w:rPr>
  </w:style>
  <w:style w:type="character" w:styleId="LineNumber">
    <w:name w:val="line number"/>
    <w:uiPriority w:val="99"/>
    <w:semiHidden/>
    <w:unhideWhenUsed/>
    <w:rsid w:val="00931751"/>
    <w:rPr>
      <w:lang w:val="fr-FR"/>
    </w:rPr>
  </w:style>
  <w:style w:type="paragraph" w:styleId="List">
    <w:name w:val="List"/>
    <w:basedOn w:val="Normal"/>
    <w:uiPriority w:val="99"/>
    <w:semiHidden/>
    <w:unhideWhenUsed/>
    <w:rsid w:val="0093175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3175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3175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3175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3175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3175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3175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3175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3175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3175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31751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31751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3175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31751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3175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317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/>
    </w:rPr>
  </w:style>
  <w:style w:type="character" w:customStyle="1" w:styleId="MacroTextChar">
    <w:name w:val="Macro Text Char"/>
    <w:link w:val="Macro"/>
    <w:uiPriority w:val="99"/>
    <w:semiHidden/>
    <w:rsid w:val="00931751"/>
    <w:rPr>
      <w:rFonts w:ascii="Consolas" w:hAnsi="Consolas" w:cs="Consolas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317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31751"/>
    <w:rPr>
      <w:rFonts w:ascii="Cambria" w:eastAsia="Times New Roman" w:hAnsi="Cambria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NormalWeb">
    <w:name w:val="Normal (Web)"/>
    <w:basedOn w:val="Normal"/>
    <w:uiPriority w:val="99"/>
    <w:semiHidden/>
    <w:unhideWhenUsed/>
    <w:rsid w:val="0093175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3175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31751"/>
  </w:style>
  <w:style w:type="character" w:customStyle="1" w:styleId="NoteHeadingChar">
    <w:name w:val="Note Heading Char"/>
    <w:link w:val="NoteHead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PageNumber">
    <w:name w:val="page number"/>
    <w:uiPriority w:val="99"/>
    <w:semiHidden/>
    <w:unhideWhenUsed/>
    <w:rsid w:val="00931751"/>
    <w:rPr>
      <w:lang w:val="fr-FR"/>
    </w:rPr>
  </w:style>
  <w:style w:type="character" w:styleId="PlaceholderText">
    <w:name w:val="Placeholder Text"/>
    <w:uiPriority w:val="99"/>
    <w:semiHidden/>
    <w:rsid w:val="00931751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93175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31751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qFormat/>
    <w:rsid w:val="0093175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31751"/>
    <w:rPr>
      <w:rFonts w:ascii="Verdana" w:hAnsi="Verdana"/>
      <w:i/>
      <w:iCs/>
      <w:color w:val="000000"/>
      <w:sz w:val="18"/>
      <w:szCs w:val="22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31751"/>
  </w:style>
  <w:style w:type="character" w:customStyle="1" w:styleId="SalutationChar">
    <w:name w:val="Salutation Char"/>
    <w:link w:val="Salutation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3175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Strong">
    <w:name w:val="Strong"/>
    <w:uiPriority w:val="99"/>
    <w:semiHidden/>
    <w:qFormat/>
    <w:rsid w:val="00931751"/>
    <w:rPr>
      <w:b/>
      <w:bCs/>
      <w:lang w:val="fr-FR"/>
    </w:rPr>
  </w:style>
  <w:style w:type="character" w:styleId="SubtleEmphasis">
    <w:name w:val="Subtle Emphasis"/>
    <w:uiPriority w:val="99"/>
    <w:semiHidden/>
    <w:qFormat/>
    <w:rsid w:val="00931751"/>
    <w:rPr>
      <w:i/>
      <w:iCs/>
      <w:color w:val="808080"/>
      <w:lang w:val="fr-FR"/>
    </w:rPr>
  </w:style>
  <w:style w:type="character" w:styleId="SubtleReference">
    <w:name w:val="Subtle Reference"/>
    <w:uiPriority w:val="99"/>
    <w:semiHidden/>
    <w:qFormat/>
    <w:rsid w:val="00931751"/>
    <w:rPr>
      <w:smallCaps/>
      <w:color w:val="C0504D"/>
      <w:u w:val="single"/>
      <w:lang w:val="fr-FR"/>
    </w:rPr>
  </w:style>
  <w:style w:type="table" w:styleId="ColorfulGrid">
    <w:name w:val="Colorful Grid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3175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3175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3175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3175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3175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3175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3175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3175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3175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3175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3175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3175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3175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3175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3175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3175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3175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3175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3175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3175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3175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3175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3175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3175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31751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canada.ca/fr/sante-canada/services/securite-produits-consommation/pesticides-lutte-antiparasitaire/public/consultations.html" TargetMode="External" /><Relationship Id="rId7" Type="http://schemas.openxmlformats.org/officeDocument/2006/relationships/hyperlink" Target="https://www.canada.ca/en/health-canada/services/consumer-product-safety/pesticides-pest-management/public/consultations/proposed-maximum-residue-limit/2025/linuron/document.html" TargetMode="External" /><Relationship Id="rId8" Type="http://schemas.openxmlformats.org/officeDocument/2006/relationships/hyperlink" Target="https://www.canada.ca/fr/sante-canada/services/securite-produits-consommation/pesticides-lutte-antiparasitaire/public/consultations/limites-maximales-residus-proposees/2025/linuron/document.html" TargetMode="External" /><Relationship Id="rId9" Type="http://schemas.openxmlformats.org/officeDocument/2006/relationships/hyperlink" Target="mailto:pointdinformation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itus xmlns="http://schemas.titus.com/TitusProperties/">
  <TitusGUID xmlns="">5285b683-7d67-49b7-ad5a-07d4711d7567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C2A19A4-0AA8-4E18-AE69-3CFED5ACEB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8692A1-4CE2-4536-AA31-71371BD197A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14</cp:revision>
  <dcterms:created xsi:type="dcterms:W3CDTF">2017-07-03T11:20:00Z</dcterms:created>
  <dcterms:modified xsi:type="dcterms:W3CDTF">2025-06-19T12:19:00Z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G/SPS/N/CAN/1595</vt:lpwstr>
  </property>
  <property fmtid="{D5CDD505-2E9C-101B-9397-08002B2CF9AE}" pid="3" name="TitusGUID">
    <vt:lpwstr>5285b683-7d67-49b7-ad5a-07d4711d7567</vt:lpwstr>
  </property>
  <property fmtid="{D5CDD505-2E9C-101B-9397-08002B2CF9AE}" pid="4" name="WTOCLASSIFICATION">
    <vt:lpwstr>WTO OFFICIAL</vt:lpwstr>
  </property>
</Properties>
</file>