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3EB2873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53783D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4F7BC2A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59E6882F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NEW ZEALAND</w:t>
            </w:r>
          </w:p>
          <w:p w:rsidR="00EA4725" w:rsidRPr="00441372" w:rsidP="00441372" w14:paraId="7C0349EA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8A36CC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DCA271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F4BC3CD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Ministry for Primary Industries</w:t>
            </w:r>
          </w:p>
        </w:tc>
      </w:tr>
      <w:tr w14:paraId="504B337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0902DC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63953A8" w14:textId="4B334E6A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rPr>
                <w:i/>
                <w:iCs/>
              </w:rPr>
              <w:t xml:space="preserve">Citrus </w:t>
            </w:r>
            <w:r w:rsidRPr="0065690F">
              <w:t>plants for planting</w:t>
            </w:r>
            <w:r w:rsidRPr="0065690F">
              <w:rPr>
                <w:i/>
                <w:iCs/>
              </w:rPr>
              <w:t xml:space="preserve"> </w:t>
            </w:r>
            <w:r w:rsidRPr="0065690F">
              <w:t xml:space="preserve">(leafless budwood/cuttings and plants </w:t>
            </w:r>
            <w:r w:rsidRPr="0065690F">
              <w:rPr>
                <w:i/>
                <w:iCs/>
              </w:rPr>
              <w:t>in</w:t>
            </w:r>
            <w:r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vitro</w:t>
            </w:r>
            <w:r w:rsidRPr="0065690F">
              <w:t>)</w:t>
            </w:r>
          </w:p>
        </w:tc>
      </w:tr>
      <w:tr w14:paraId="4F93EBC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003377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67305FA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5B9218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A47625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8E7015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8C94B7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D6219EE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rPr>
                <w:i/>
                <w:iCs/>
              </w:rPr>
              <w:t xml:space="preserve">Citrus </w:t>
            </w:r>
            <w:r w:rsidRPr="0065690F">
              <w:t>Plants for Planting - Import Health Standard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32</w:t>
            </w:r>
          </w:p>
          <w:p w:rsidR="00EA4725" w:rsidRPr="00441372" w:rsidP="00441372" w14:paraId="1789B4BA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https://members.wto.org/crnattachments/2025/SPS/NZL/25_03864_00_e.pdf</w:t>
              </w:r>
            </w:hyperlink>
          </w:p>
        </w:tc>
      </w:tr>
      <w:tr w14:paraId="75E2D4D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12A275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9330C50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Ministry for Primary Industries (MPI) is proposing the following changes to the </w:t>
            </w:r>
            <w:r w:rsidRPr="0065690F">
              <w:rPr>
                <w:i/>
                <w:iCs/>
              </w:rPr>
              <w:t xml:space="preserve">Citrus </w:t>
            </w:r>
            <w:r w:rsidRPr="0065690F">
              <w:t>Plants for Planting Import Health Standard:</w:t>
            </w:r>
          </w:p>
          <w:p w:rsidR="00E97755" w:rsidRPr="0065690F" w:rsidP="00441372" w14:paraId="366C5AC4" w14:textId="77777777">
            <w:pPr>
              <w:spacing w:before="120" w:after="120"/>
            </w:pPr>
            <w:r w:rsidRPr="0065690F">
              <w:t>Add</w:t>
            </w:r>
            <w:r w:rsidRPr="0065690F">
              <w:rPr>
                <w:i/>
                <w:iCs/>
              </w:rPr>
              <w:t xml:space="preserve"> Citrus concave gum-associated virus</w:t>
            </w:r>
            <w:r w:rsidRPr="0065690F">
              <w:t xml:space="preserve"> (CCGaV) as a regulated pest to the import requirements. This virus is proposed to be managed by visual inspection and molecular testing in approved offshore facilities and during post-entry quarantine, if present in imported plants.</w:t>
            </w:r>
          </w:p>
        </w:tc>
      </w:tr>
      <w:tr w14:paraId="59166E8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A0CFCF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F50C805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B355FA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C9B6E6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1E6A608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87C4120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1DB0F4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BE6703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No. 1</w:t>
            </w:r>
          </w:p>
          <w:p w:rsidR="00EA4725" w:rsidRPr="00441372" w:rsidP="00441372" w14:paraId="026C305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B8610A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139BB3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0ED06167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B5B3A3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9A2965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D6D762B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6D3864E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5D648A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8ADBFE6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29 August 2025</w:t>
            </w:r>
          </w:p>
          <w:p w:rsidR="00EA4725" w:rsidRPr="00441372" w:rsidP="00441372" w14:paraId="1CA7D238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29 August 2025</w:t>
            </w:r>
          </w:p>
        </w:tc>
      </w:tr>
      <w:tr w14:paraId="4C00915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78361A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6465A59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29 August 2025</w:t>
            </w:r>
          </w:p>
          <w:p w:rsidR="00EA4725" w:rsidRPr="00441372" w:rsidP="00441372" w14:paraId="0404ECE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60D675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CD3838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969A73C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8 August 2025</w:t>
            </w:r>
          </w:p>
          <w:p w:rsidR="00EA4725" w:rsidRPr="00441372" w:rsidP="00441372" w14:paraId="154196CB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E97755" w:rsidRPr="0065690F" w:rsidP="00441372" w14:paraId="1042B61A" w14:textId="77777777">
            <w:r w:rsidRPr="0065690F">
              <w:t xml:space="preserve">Sally Griffin, Coordinator, SPS New Zealand, PO Box 2526, Wellington, New Zealand. Tel: +(64 4) 894 0431; Fax: +(64 4) 894 0733; 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sps@mpi.govt.nz</w:t>
              </w:r>
            </w:hyperlink>
          </w:p>
          <w:p w:rsidR="00E97755" w:rsidRPr="0065690F" w:rsidP="00692584" w14:paraId="6A50BA71" w14:textId="547F06F4">
            <w:pPr>
              <w:spacing w:after="120"/>
            </w:pPr>
            <w:r w:rsidRPr="0065690F">
              <w:t>Website:</w:t>
            </w:r>
            <w:r>
              <w:t> </w:t>
            </w:r>
            <w:hyperlink r:id="rId7" w:history="1">
              <w:r w:rsidRPr="0065690F">
                <w:rPr>
                  <w:color w:val="0000FF"/>
                  <w:u w:val="single"/>
                </w:rPr>
                <w:t>https://www.mpi.govt.nz/importing/overview/access-and-trade-into-new-zealand/world-trade-organization-notifications/</w:t>
              </w:r>
            </w:hyperlink>
          </w:p>
        </w:tc>
      </w:tr>
      <w:tr w14:paraId="53BFEC8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3B41D908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682FE7BD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0DA23B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Sally Griffin, Coordinator, SPS New Zealand, PO Box 2526, Wellington, New Zealand. Tel: +(64 4) 894 0431; Fax: +(64 4) 894 0733; 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sps@mpi.govt.nz</w:t>
              </w:r>
            </w:hyperlink>
          </w:p>
          <w:p w:rsidR="00EA4725" w:rsidRPr="0065690F" w:rsidP="00F3021D" w14:paraId="1B98E618" w14:textId="1C15F7AF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>Website:</w:t>
            </w:r>
            <w:r>
              <w:rPr>
                <w:bCs/>
              </w:rPr>
              <w:t> </w:t>
            </w:r>
            <w:hyperlink r:id="rId7" w:history="1">
              <w:r w:rsidRPr="00905546">
                <w:rPr>
                  <w:rStyle w:val="Hyperlink"/>
                  <w:bCs/>
                </w:rPr>
                <w:t>https://www.mpi.govt.nz/importing/overview/access-and-trade-into-new-zealand/world-trade-organization-notifications/</w:t>
              </w:r>
            </w:hyperlink>
          </w:p>
        </w:tc>
      </w:tr>
    </w:tbl>
    <w:p w:rsidR="007141CF" w:rsidRPr="00441372" w:rsidP="00441372" w14:paraId="04E2C228" w14:textId="77777777"/>
    <w:sectPr w:rsidSect="006925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92584" w:rsidP="00692584" w14:paraId="05B8AC20" w14:textId="19C0003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92584" w:rsidP="00692584" w14:paraId="33C7D488" w14:textId="626A6AA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B80DB77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92584" w:rsidRPr="00692584" w:rsidP="00692584" w14:paraId="39487F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92584">
      <w:t>G/SPS/N/NZL/784</w:t>
    </w:r>
  </w:p>
  <w:p w:rsidR="00692584" w:rsidRPr="00692584" w:rsidP="00692584" w14:paraId="177FD3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92584" w:rsidRPr="00692584" w:rsidP="00692584" w14:paraId="161035B7" w14:textId="2D43A78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92584">
      <w:t xml:space="preserve">- </w:t>
    </w:r>
    <w:r w:rsidRPr="00692584">
      <w:fldChar w:fldCharType="begin"/>
    </w:r>
    <w:r w:rsidRPr="00692584">
      <w:instrText xml:space="preserve"> PAGE </w:instrText>
    </w:r>
    <w:r w:rsidRPr="00692584">
      <w:fldChar w:fldCharType="separate"/>
    </w:r>
    <w:r w:rsidRPr="00692584">
      <w:t>2</w:t>
    </w:r>
    <w:r w:rsidRPr="00692584">
      <w:fldChar w:fldCharType="end"/>
    </w:r>
    <w:r w:rsidRPr="00692584">
      <w:t xml:space="preserve"> -</w:t>
    </w:r>
  </w:p>
  <w:p w:rsidR="00EA4725" w:rsidRPr="00692584" w:rsidP="00692584" w14:paraId="502D1745" w14:textId="5BE25CD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92584" w:rsidRPr="00692584" w:rsidP="00692584" w14:paraId="643982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92584">
      <w:t>G/SPS/N/NZL/784</w:t>
    </w:r>
  </w:p>
  <w:p w:rsidR="00692584" w:rsidRPr="00692584" w:rsidP="00692584" w14:paraId="6D2FBF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92584" w:rsidRPr="00692584" w:rsidP="00692584" w14:paraId="2C6D03F6" w14:textId="0D5767A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92584">
      <w:t xml:space="preserve">- </w:t>
    </w:r>
    <w:r w:rsidRPr="00692584">
      <w:fldChar w:fldCharType="begin"/>
    </w:r>
    <w:r w:rsidRPr="00692584">
      <w:instrText xml:space="preserve"> PAGE </w:instrText>
    </w:r>
    <w:r w:rsidRPr="00692584">
      <w:fldChar w:fldCharType="separate"/>
    </w:r>
    <w:r w:rsidRPr="00692584">
      <w:rPr>
        <w:noProof/>
      </w:rPr>
      <w:t>2</w:t>
    </w:r>
    <w:r w:rsidRPr="00692584">
      <w:fldChar w:fldCharType="end"/>
    </w:r>
    <w:r w:rsidRPr="00692584">
      <w:t xml:space="preserve"> -</w:t>
    </w:r>
  </w:p>
  <w:p w:rsidR="00EA4725" w:rsidRPr="00692584" w:rsidP="00692584" w14:paraId="4E30A62D" w14:textId="75D5F6E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0AE0F5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CC20EA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BBA2F1B" w14:textId="6C2F0284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0868810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08FC2F1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63669D2" w14:textId="77777777">
          <w:pPr>
            <w:jc w:val="right"/>
            <w:rPr>
              <w:b/>
              <w:szCs w:val="16"/>
            </w:rPr>
          </w:pPr>
        </w:p>
      </w:tc>
    </w:tr>
    <w:tr w14:paraId="3EA7F908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41EA16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92584" w:rsidP="00656ABC" w14:paraId="7F9327D3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G/SPS/N/NZL/784</w:t>
          </w:r>
        </w:p>
        <w:bookmarkEnd w:id="1"/>
        <w:p w:rsidR="00656ABC" w:rsidRPr="00EA4725" w:rsidP="00656ABC" w14:paraId="7B712511" w14:textId="6AD81B10">
          <w:pPr>
            <w:jc w:val="right"/>
            <w:rPr>
              <w:b/>
              <w:szCs w:val="16"/>
            </w:rPr>
          </w:pPr>
        </w:p>
      </w:tc>
    </w:tr>
    <w:tr w14:paraId="5F5834A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D098B7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238FD40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11 June 2025</w:t>
          </w:r>
          <w:bookmarkEnd w:id="3"/>
        </w:p>
      </w:tc>
    </w:tr>
    <w:tr w14:paraId="20A3C8F7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5E7B6B1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(25-3847)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558899B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4F47D8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6617469" w14:textId="575484B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3BBC154" w14:textId="5900C07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281290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1993312">
    <w:abstractNumId w:val="9"/>
  </w:num>
  <w:num w:numId="2" w16cid:durableId="45958905">
    <w:abstractNumId w:val="7"/>
  </w:num>
  <w:num w:numId="3" w16cid:durableId="652638845">
    <w:abstractNumId w:val="6"/>
  </w:num>
  <w:num w:numId="4" w16cid:durableId="1164783279">
    <w:abstractNumId w:val="5"/>
  </w:num>
  <w:num w:numId="5" w16cid:durableId="1592856254">
    <w:abstractNumId w:val="4"/>
  </w:num>
  <w:num w:numId="6" w16cid:durableId="1915044964">
    <w:abstractNumId w:val="12"/>
  </w:num>
  <w:num w:numId="7" w16cid:durableId="2119713386">
    <w:abstractNumId w:val="11"/>
  </w:num>
  <w:num w:numId="8" w16cid:durableId="2054960401">
    <w:abstractNumId w:val="10"/>
  </w:num>
  <w:num w:numId="9" w16cid:durableId="6159149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9653719">
    <w:abstractNumId w:val="13"/>
  </w:num>
  <w:num w:numId="11" w16cid:durableId="1253467960">
    <w:abstractNumId w:val="8"/>
  </w:num>
  <w:num w:numId="12" w16cid:durableId="661932290">
    <w:abstractNumId w:val="3"/>
  </w:num>
  <w:num w:numId="13" w16cid:durableId="215774452">
    <w:abstractNumId w:val="2"/>
  </w:num>
  <w:num w:numId="14" w16cid:durableId="117920865">
    <w:abstractNumId w:val="1"/>
  </w:num>
  <w:num w:numId="15" w16cid:durableId="1549221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86C10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92584"/>
    <w:rsid w:val="006B4BC2"/>
    <w:rsid w:val="006B7B46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05546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97755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41DF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42CB77"/>
  <w15:docId w15:val="{2F9D2238-F641-4B30-B4A7-E5D413164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6925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NZL/25_03864_00_e.pdf" TargetMode="External" /><Relationship Id="rId6" Type="http://schemas.openxmlformats.org/officeDocument/2006/relationships/hyperlink" Target="mailto:sps@mpi.govt.nz" TargetMode="External" /><Relationship Id="rId7" Type="http://schemas.openxmlformats.org/officeDocument/2006/relationships/hyperlink" Target="https://www.mpi.govt.nz/importing/overview/access-and-trade-into-new-zealand/world-trade-organization-notifications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60c81677-ae09-40b2-b41f-20475b00d92e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7333411-436F-4694-B88E-6D3C5AE6A9F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12</cp:revision>
  <dcterms:created xsi:type="dcterms:W3CDTF">2017-07-03T11:19:00Z</dcterms:created>
  <dcterms:modified xsi:type="dcterms:W3CDTF">2025-06-11T10:57:00Z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G/SPS/N/NZL/784</vt:lpwstr>
  </property>
  <property fmtid="{D5CDD505-2E9C-101B-9397-08002B2CF9AE}" pid="3" name="TitusGUID">
    <vt:lpwstr>60c81677-ae09-40b2-b41f-20475b00d92e</vt:lpwstr>
  </property>
  <property fmtid="{D5CDD505-2E9C-101B-9397-08002B2CF9AE}" pid="4" name="WTOCLASSIFICATION">
    <vt:lpwstr>WTO OFFICIAL</vt:lpwstr>
  </property>
</Properties>
</file>