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6AEAA86F"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064247B1" w14:textId="77777777" w:rsidTr="004907C2">
        <w:tblPrEx>
          <w:tblW w:w="5000" w:type="pct"/>
          <w:tblLayout w:type="fixed"/>
          <w:tblLook w:val="0000"/>
        </w:tblPrEx>
        <w:tc>
          <w:tcPr>
            <w:tcW w:w="708" w:type="dxa"/>
            <w:tcBorders>
              <w:bottom w:val="single" w:sz="6" w:space="0" w:color="auto"/>
            </w:tcBorders>
            <w:shd w:val="clear" w:color="auto" w:fill="auto"/>
            <w:tcMar>
              <w:left w:w="108" w:type="dxa"/>
              <w:right w:w="108" w:type="dxa"/>
            </w:tcMar>
          </w:tcPr>
          <w:p w:rsidR="00152750" w:rsidRPr="008E347D" w:rsidP="008E347D" w14:paraId="474C9147" w14:textId="77777777">
            <w:pPr>
              <w:spacing w:before="120" w:after="120"/>
            </w:pPr>
            <w:r w:rsidRPr="008E347D">
              <w:rPr>
                <w:b/>
              </w:rPr>
              <w:t>1.</w:t>
            </w:r>
          </w:p>
        </w:tc>
        <w:tc>
          <w:tcPr>
            <w:tcW w:w="8319" w:type="dxa"/>
            <w:tcBorders>
              <w:bottom w:val="single" w:sz="6" w:space="0" w:color="auto"/>
            </w:tcBorders>
            <w:shd w:val="clear" w:color="auto" w:fill="auto"/>
            <w:tcMar>
              <w:left w:w="108" w:type="dxa"/>
              <w:right w:w="108" w:type="dxa"/>
            </w:tcMar>
          </w:tcPr>
          <w:p w:rsidR="00152750" w:rsidRPr="008E347D" w:rsidP="008E347D" w14:paraId="5F6E1A72" w14:textId="77777777">
            <w:pPr>
              <w:spacing w:before="120" w:after="120"/>
            </w:pPr>
            <w:r w:rsidRPr="008E347D">
              <w:rPr>
                <w:b/>
              </w:rPr>
              <w:t>Miembro que notifica:</w:t>
            </w:r>
            <w:r w:rsidRPr="002330D5">
              <w:t xml:space="preserve"> </w:t>
            </w:r>
            <w:r w:rsidRPr="002330D5">
              <w:rPr>
                <w:u w:val="single"/>
              </w:rPr>
              <w:t>CHILE</w:t>
            </w:r>
          </w:p>
          <w:p w:rsidR="00152750" w:rsidRPr="008E347D" w:rsidP="008E347D" w14:paraId="1DF97676" w14:textId="77777777">
            <w:pPr>
              <w:spacing w:after="120"/>
              <w:rPr>
                <w:b/>
              </w:rPr>
            </w:pPr>
            <w:r w:rsidRPr="008E347D">
              <w:rPr>
                <w:b/>
              </w:rPr>
              <w:t>Si procede, nombre del gobierno local de que se trate:</w:t>
            </w:r>
            <w:r w:rsidRPr="004A4F59">
              <w:t xml:space="preserve"> </w:t>
            </w:r>
          </w:p>
        </w:tc>
      </w:tr>
      <w:tr w14:paraId="237BF131"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37C4F4F8" w14:textId="77777777">
            <w:pPr>
              <w:spacing w:before="120" w:after="120"/>
            </w:pPr>
            <w:r w:rsidRPr="008E347D">
              <w:rPr>
                <w:b/>
              </w:rPr>
              <w:t>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9F69341" w14:textId="77777777">
            <w:pPr>
              <w:spacing w:before="120" w:after="120"/>
            </w:pPr>
            <w:r w:rsidRPr="008E347D">
              <w:rPr>
                <w:b/>
              </w:rPr>
              <w:t>Organismo responsable:</w:t>
            </w:r>
            <w:r w:rsidRPr="004A4F59">
              <w:t xml:space="preserve"> Servicio Agrícola y Ganadero (SAG)</w:t>
            </w:r>
          </w:p>
        </w:tc>
      </w:tr>
      <w:tr w14:paraId="483C5FFA"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64E0B0B4" w14:textId="77777777">
            <w:pPr>
              <w:spacing w:before="120" w:after="120"/>
            </w:pPr>
            <w:r w:rsidRPr="008E347D">
              <w:rPr>
                <w:b/>
              </w:rPr>
              <w:t>3.</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AE7C34F"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Aves vivas, productos y subproductos de aves</w:t>
            </w:r>
          </w:p>
        </w:tc>
      </w:tr>
      <w:tr w14:paraId="07D0C92A"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F3ACF17" w14:textId="77777777">
            <w:pPr>
              <w:spacing w:before="120" w:after="120"/>
              <w:rPr>
                <w:b/>
              </w:rPr>
            </w:pPr>
            <w:r w:rsidRPr="008E347D">
              <w:rPr>
                <w:b/>
              </w:rPr>
              <w:t>4.</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E2773F5" w14:textId="77777777">
            <w:pPr>
              <w:spacing w:before="120" w:after="120"/>
              <w:rPr>
                <w:b/>
              </w:rPr>
            </w:pPr>
            <w:r w:rsidRPr="008E347D">
              <w:rPr>
                <w:b/>
              </w:rPr>
              <w:t>Regiones o países que podrían verse afectados, en la medida en que sea procedente o factible:</w:t>
            </w:r>
          </w:p>
          <w:p w:rsidR="00152750" w:rsidRPr="008E347D" w:rsidP="008E347D" w14:paraId="6A98463C"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6ECB4988" w14:textId="77777777">
            <w:pPr>
              <w:spacing w:after="120"/>
              <w:ind w:left="607" w:hanging="607"/>
              <w:rPr>
                <w:b/>
              </w:rPr>
            </w:pPr>
            <w:r w:rsidRPr="008E347D">
              <w:rPr>
                <w:b/>
              </w:rPr>
              <w:t>[X]</w:t>
            </w:r>
            <w:r w:rsidRPr="008E347D">
              <w:rPr>
                <w:b/>
              </w:rPr>
              <w:tab/>
              <w:t>Regiones o países específicos:</w:t>
            </w:r>
            <w:r w:rsidRPr="004A4F59">
              <w:t xml:space="preserve"> Brasil, Río Grande do Sul</w:t>
            </w:r>
          </w:p>
        </w:tc>
      </w:tr>
      <w:tr w14:paraId="29DD1831"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6FC21351" w14:textId="77777777">
            <w:pPr>
              <w:spacing w:before="120" w:after="120"/>
            </w:pPr>
            <w:r w:rsidRPr="008E347D">
              <w:rPr>
                <w:b/>
              </w:rPr>
              <w:t>5.</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B738F5" w14:paraId="036BFA13" w14:textId="77777777">
            <w:pPr>
              <w:spacing w:before="120" w:after="80"/>
            </w:pPr>
            <w:r w:rsidRPr="008E347D">
              <w:rPr>
                <w:b/>
              </w:rPr>
              <w:t>Título del documento notificado:</w:t>
            </w:r>
            <w:r w:rsidRPr="004A4F59">
              <w:t xml:space="preserve"> </w:t>
            </w:r>
            <w:r w:rsidRPr="004A4F59">
              <w:t>Resolución N° 3.874 exenta. Medidas sanitarias aplicadas sobre la República Federativa de Brasil, en todo su territorio, por brote de influenza aviar de alta patogenicidad en el Estado de Río Grande do Sul</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3</w:t>
            </w:r>
          </w:p>
          <w:p w:rsidR="00152750" w:rsidRPr="008E347D" w:rsidP="008E347D" w14:paraId="606550E4" w14:textId="77777777">
            <w:pPr>
              <w:spacing w:after="120"/>
            </w:pPr>
            <w:hyperlink r:id="rId4" w:tgtFrame="_blank" w:history="1">
              <w:r w:rsidRPr="008E347D">
                <w:rPr>
                  <w:color w:val="0000FF"/>
                  <w:u w:val="single"/>
                </w:rPr>
                <w:t>https://members.wto.org/crnattachments/2025/SPS/CHL/25_03705_00_s.pdf</w:t>
              </w:r>
            </w:hyperlink>
          </w:p>
        </w:tc>
      </w:tr>
      <w:tr w14:paraId="7E083CD8"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21F5CFB7" w14:textId="77777777">
            <w:pPr>
              <w:spacing w:before="120" w:after="120"/>
            </w:pPr>
            <w:r w:rsidRPr="008E347D">
              <w:rPr>
                <w:b/>
              </w:rPr>
              <w:t>6.</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B738F5" w14:paraId="6E2E76FF" w14:textId="77777777">
            <w:pPr>
              <w:spacing w:before="120" w:after="80"/>
            </w:pPr>
            <w:r w:rsidRPr="008E347D">
              <w:rPr>
                <w:b/>
              </w:rPr>
              <w:t>Descripción del contenido:</w:t>
            </w:r>
            <w:r w:rsidRPr="004A4F59">
              <w:t xml:space="preserve"> </w:t>
            </w:r>
            <w:r w:rsidRPr="004A4F59">
              <w:t xml:space="preserve">La Resolución notificada establece las </w:t>
            </w:r>
            <w:r w:rsidRPr="004A4F59">
              <w:t>siguientes medidas para la República Federativa de Brasil, en todo su territorio, por brote de influenza aviar de alta patogenicidad en el estado de Río Grande Do Sul (RS), en el Municipio de Montenegro.</w:t>
            </w:r>
          </w:p>
          <w:p w:rsidR="001B5125" w:rsidRPr="004A4F59" w:rsidP="00B738F5" w14:paraId="0797F479" w14:textId="02992688">
            <w:pPr>
              <w:spacing w:before="120" w:after="120"/>
              <w:ind w:left="294" w:hanging="294"/>
            </w:pPr>
            <w:r w:rsidRPr="004A4F59">
              <w:t>-</w:t>
            </w:r>
            <w:r>
              <w:tab/>
            </w:r>
            <w:r w:rsidRPr="004A4F59">
              <w:t>Se suspende la importación a Chile desde Brasil, en todo su territorio, de los siguientes animales y productos:</w:t>
            </w:r>
          </w:p>
          <w:p w:rsidR="001B5125" w:rsidRPr="004A4F59" w:rsidP="00B738F5" w14:paraId="6B8A85B8" w14:textId="77777777">
            <w:pPr>
              <w:ind w:firstLine="295"/>
            </w:pPr>
            <w:r w:rsidRPr="004A4F59">
              <w:t>a. Huevos fértiles y pollitos de un día (incluye la especie codorniz).</w:t>
            </w:r>
          </w:p>
          <w:p w:rsidR="001B5125" w:rsidRPr="004A4F59" w:rsidP="00B738F5" w14:paraId="3C38D3CA" w14:textId="77777777">
            <w:pPr>
              <w:ind w:firstLine="295"/>
            </w:pPr>
            <w:r w:rsidRPr="004A4F59">
              <w:t>b. Huevos fértiles SPF.</w:t>
            </w:r>
          </w:p>
          <w:p w:rsidR="001B5125" w:rsidRPr="004A4F59" w:rsidP="00B738F5" w14:paraId="6B21AE3E" w14:textId="77777777">
            <w:pPr>
              <w:ind w:firstLine="295"/>
            </w:pPr>
            <w:r w:rsidRPr="004A4F59">
              <w:t>c. Aves ornamentales o de recreación.</w:t>
            </w:r>
          </w:p>
          <w:p w:rsidR="001B5125" w:rsidRPr="004A4F59" w:rsidP="00B738F5" w14:paraId="062673C4" w14:textId="77777777">
            <w:pPr>
              <w:ind w:firstLine="295"/>
            </w:pPr>
            <w:r w:rsidRPr="004A4F59">
              <w:t>d. Carne de aves de corral fresca, enfriada o congelada, cabezas y patas comestibles.</w:t>
            </w:r>
          </w:p>
          <w:p w:rsidR="001B5125" w:rsidRPr="004A4F59" w:rsidP="00B738F5" w14:paraId="0C33E7C5" w14:textId="77777777">
            <w:pPr>
              <w:ind w:firstLine="295"/>
            </w:pPr>
            <w:r w:rsidRPr="004A4F59">
              <w:t>e. Huevos para el consumo con cáscara.</w:t>
            </w:r>
          </w:p>
          <w:p w:rsidR="001B5125" w:rsidRPr="004A4F59" w:rsidP="00B738F5" w14:paraId="3E4F2192" w14:textId="77777777">
            <w:pPr>
              <w:spacing w:after="120"/>
              <w:ind w:firstLine="295"/>
            </w:pPr>
            <w:r w:rsidRPr="004A4F59">
              <w:t>f. Productos cárnicos procesados de aves frescos o que contengan carne de ave fresca.</w:t>
            </w:r>
          </w:p>
          <w:p w:rsidR="001B5125" w:rsidRPr="004A4F59" w:rsidP="00B738F5" w14:paraId="7CC7AFEF" w14:textId="618B1643">
            <w:pPr>
              <w:spacing w:before="120" w:after="120"/>
              <w:ind w:left="294" w:hanging="294"/>
            </w:pPr>
            <w:r w:rsidRPr="004A4F59">
              <w:t>-</w:t>
            </w:r>
            <w:r>
              <w:tab/>
            </w:r>
            <w:r w:rsidRPr="004A4F59">
              <w:t>La suspensión anterior aplica para las partidas y embarques de los productos antes indicados, con fechas de producción o faena (para el caso de carne y productos de ave), igual o posterior al 28 de abril de 2025.</w:t>
            </w:r>
          </w:p>
          <w:p w:rsidR="001B5125" w:rsidRPr="004A4F59" w:rsidP="00B738F5" w14:paraId="13B5521F" w14:textId="0A9A2EC3">
            <w:pPr>
              <w:spacing w:before="120" w:after="120"/>
              <w:ind w:left="294" w:hanging="294"/>
            </w:pPr>
            <w:r w:rsidRPr="004A4F59">
              <w:t>-</w:t>
            </w:r>
            <w:r>
              <w:tab/>
            </w:r>
            <w:r w:rsidRPr="004A4F59">
              <w:t>Los siguientes productos solo podrán ser exportados a Chile cumpliendo el requisito de tratamiento térmico (tiempo y temperatura) establecido en los respectivos certificados veterinarios internacionales acordados con el MAPA:</w:t>
            </w:r>
          </w:p>
          <w:p w:rsidR="001B5125" w:rsidRPr="004A4F59" w:rsidP="00B738F5" w14:paraId="2E1C3120" w14:textId="77777777">
            <w:pPr>
              <w:ind w:firstLine="295"/>
            </w:pPr>
            <w:r w:rsidRPr="004A4F59">
              <w:t>a. Cárnicos procesados de aves madurados, cocidos o acidificados.</w:t>
            </w:r>
          </w:p>
          <w:p w:rsidR="001B5125" w:rsidRPr="004A4F59" w:rsidP="00B738F5" w14:paraId="0A956581" w14:textId="77777777">
            <w:pPr>
              <w:ind w:firstLine="295"/>
            </w:pPr>
            <w:r w:rsidRPr="004A4F59">
              <w:t>b. Sebo o grasa de aves para el consumo humano.</w:t>
            </w:r>
          </w:p>
          <w:p w:rsidR="001B5125" w:rsidRPr="004A4F59" w:rsidP="00B738F5" w14:paraId="2063C747" w14:textId="77777777">
            <w:pPr>
              <w:spacing w:after="120"/>
              <w:ind w:firstLine="295"/>
            </w:pPr>
            <w:r w:rsidRPr="004A4F59">
              <w:t>c. Vísceras de aves.</w:t>
            </w:r>
          </w:p>
          <w:p w:rsidR="001B5125" w:rsidRPr="004A4F59" w:rsidP="008E347D" w14:paraId="2EE0B839" w14:textId="77777777">
            <w:pPr>
              <w:spacing w:before="120" w:after="120"/>
            </w:pPr>
            <w:r w:rsidRPr="004A4F59">
              <w:t>Para mayor detalle revisar el documento adjunto a esta notificación.</w:t>
            </w:r>
          </w:p>
        </w:tc>
      </w:tr>
      <w:tr w14:paraId="403ECAE3"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D131804" w14:textId="77777777">
            <w:pPr>
              <w:spacing w:before="120" w:after="120"/>
              <w:rPr>
                <w:b/>
              </w:rPr>
            </w:pPr>
            <w:r w:rsidRPr="008E347D">
              <w:rPr>
                <w:b/>
              </w:rPr>
              <w:t>7.</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008D1A83" w14:textId="77777777">
            <w:pPr>
              <w:spacing w:before="120" w:after="120"/>
            </w:pPr>
            <w:r w:rsidRPr="008E347D">
              <w:rPr>
                <w:b/>
              </w:rPr>
              <w:t xml:space="preserve">Objetivo y razón de ser: [ ] inocuidad de los alimentos, [X] sanidad animal, [ ] preservación de los vegetales, [ ] protección de la salud humana contra las enfermedades o plagas animales o vegetales, [ ] </w:t>
            </w:r>
            <w:r w:rsidRPr="008E347D">
              <w:rPr>
                <w:b/>
              </w:rPr>
              <w:t>protección del territorio contra otros daños causados por plagas.</w:t>
            </w:r>
            <w:r w:rsidRPr="004A4F59">
              <w:t xml:space="preserve"> </w:t>
            </w:r>
          </w:p>
        </w:tc>
      </w:tr>
      <w:tr w14:paraId="2BDB2D7D"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3FA4241" w14:textId="77777777">
            <w:pPr>
              <w:spacing w:before="120" w:after="120"/>
            </w:pPr>
            <w:r w:rsidRPr="008E347D">
              <w:rPr>
                <w:b/>
              </w:rPr>
              <w:t>8.</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2CC8A1B" w14:textId="77777777">
            <w:pPr>
              <w:spacing w:before="120" w:after="120"/>
            </w:pPr>
            <w:r w:rsidRPr="008E347D">
              <w:rPr>
                <w:b/>
              </w:rPr>
              <w:t>Naturaleza del (de los) problema(s) urgente(s) y justificación de la medida de urgencia:</w:t>
            </w:r>
            <w:r w:rsidRPr="004A4F59">
              <w:t xml:space="preserve"> </w:t>
            </w:r>
            <w:r w:rsidRPr="004A4F59">
              <w:t>El 16 de mayo de 2025, la República Federativa de Brasil confirmó un brote de influenza aviar de alta patogenicidad en un plantel de aves comerciales en el Estado de Rio Grande do Sul, en el municipio de Montenegro. Por lo señalado, Chile ha adoptado la medida de suspensión de la importación de animales y productos de ave de riesgo, con fechas de faena y producción iguales o posteriores al 28 de abril de 2025.</w:t>
            </w:r>
          </w:p>
        </w:tc>
      </w:tr>
      <w:tr w14:paraId="48F7A46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26CDBAC" w14:textId="77777777">
            <w:pPr>
              <w:spacing w:before="120" w:after="120"/>
            </w:pPr>
            <w:r w:rsidRPr="008E347D">
              <w:rPr>
                <w:b/>
              </w:rPr>
              <w:t>9.</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533FEFE" w14:textId="77777777">
            <w:pPr>
              <w:spacing w:before="120" w:after="120"/>
            </w:pPr>
            <w:r w:rsidRPr="008E347D">
              <w:rPr>
                <w:b/>
              </w:rPr>
              <w:t xml:space="preserve">¿Existe una norma internacional pertinente? De ser así, indíquese la norma: </w:t>
            </w:r>
          </w:p>
          <w:p w:rsidR="00152750" w:rsidRPr="008E347D" w:rsidP="008E347D" w14:paraId="66CA483D"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794230A3" w14:textId="77777777">
            <w:pPr>
              <w:spacing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Capítulo 10.4.</w:t>
            </w:r>
          </w:p>
          <w:p w:rsidR="00152750" w:rsidRPr="008E347D" w:rsidP="008E347D" w14:paraId="7B50CD4E"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65E11F59" w14:textId="77777777">
            <w:pPr>
              <w:spacing w:after="120"/>
              <w:ind w:left="720" w:hanging="720"/>
            </w:pPr>
            <w:r w:rsidRPr="008E347D">
              <w:rPr>
                <w:b/>
              </w:rPr>
              <w:t>[ ]</w:t>
            </w:r>
            <w:r w:rsidRPr="008E347D">
              <w:rPr>
                <w:b/>
              </w:rPr>
              <w:tab/>
              <w:t>Ninguna</w:t>
            </w:r>
          </w:p>
          <w:p w:rsidR="00152750" w:rsidRPr="008E347D" w:rsidP="008E347D" w14:paraId="087C7679" w14:textId="77777777">
            <w:pPr>
              <w:spacing w:after="120"/>
            </w:pPr>
            <w:r w:rsidRPr="008E347D">
              <w:rPr>
                <w:b/>
              </w:rPr>
              <w:t>¿Se ajusta la reglamentación que se propone a la norma internacional pertinente?</w:t>
            </w:r>
          </w:p>
          <w:p w:rsidR="00152750" w:rsidRPr="008E347D" w:rsidP="008E347D" w14:paraId="29D9AAF8" w14:textId="77777777">
            <w:pPr>
              <w:spacing w:after="120"/>
              <w:rPr>
                <w:b/>
              </w:rPr>
            </w:pPr>
            <w:r w:rsidRPr="008E347D">
              <w:rPr>
                <w:b/>
              </w:rPr>
              <w:t>[X] Sí   [ ] No</w:t>
            </w:r>
          </w:p>
          <w:p w:rsidR="00152750" w:rsidRPr="008E347D" w:rsidP="008E347D" w14:paraId="1E80A99D"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2AFB0E57"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F6A0DDB" w14:textId="77777777">
            <w:pPr>
              <w:spacing w:before="120" w:after="120"/>
            </w:pPr>
            <w:r w:rsidRPr="008E347D">
              <w:rPr>
                <w:b/>
              </w:rPr>
              <w:t>10.</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02A264A0"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4A6B5454"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C61ECA1" w14:textId="77777777">
            <w:pPr>
              <w:spacing w:before="120" w:after="120"/>
            </w:pPr>
            <w:r w:rsidRPr="008E347D">
              <w:rPr>
                <w:b/>
              </w:rPr>
              <w:t>11.</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53BFE934" w14:textId="77777777">
            <w:pPr>
              <w:spacing w:before="120" w:after="120"/>
              <w:rPr>
                <w:bCs/>
              </w:rPr>
            </w:pPr>
            <w:r w:rsidRPr="008E347D">
              <w:rPr>
                <w:b/>
              </w:rPr>
              <w:t xml:space="preserve">Fecha de entrada en vigor </w:t>
            </w:r>
            <w:r w:rsidRPr="008E347D">
              <w:rPr>
                <w:b/>
                <w:i/>
              </w:rPr>
              <w:t>(día/mes/año)</w:t>
            </w:r>
            <w:r w:rsidRPr="008E347D">
              <w:rPr>
                <w:b/>
              </w:rPr>
              <w:t xml:space="preserve">/período de </w:t>
            </w:r>
            <w:r w:rsidRPr="008E347D">
              <w:rPr>
                <w:b/>
              </w:rPr>
              <w:t>aplicación (según corresponda):</w:t>
            </w:r>
            <w:r w:rsidRPr="004A4F59">
              <w:t xml:space="preserve"> </w:t>
            </w:r>
            <w:r w:rsidRPr="004A4F59">
              <w:t>4 de junio de 2025</w:t>
            </w:r>
          </w:p>
          <w:p w:rsidR="00152750" w:rsidRPr="008E347D" w:rsidP="008E347D" w14:paraId="04624E87" w14:textId="77777777">
            <w:pPr>
              <w:spacing w:after="120"/>
              <w:ind w:left="607" w:hanging="607"/>
            </w:pPr>
            <w:r w:rsidRPr="008E347D">
              <w:rPr>
                <w:b/>
              </w:rPr>
              <w:t>[ ]</w:t>
            </w:r>
            <w:r w:rsidRPr="008E347D">
              <w:rPr>
                <w:b/>
              </w:rPr>
              <w:tab/>
              <w:t>Medida de facilitación del comercio</w:t>
            </w:r>
            <w:r w:rsidRPr="004A4F59">
              <w:t xml:space="preserve"> </w:t>
            </w:r>
          </w:p>
        </w:tc>
      </w:tr>
      <w:tr w14:paraId="4C2A4523"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28EF8B4" w14:textId="77777777">
            <w:pPr>
              <w:spacing w:before="120" w:after="120"/>
            </w:pPr>
            <w:r w:rsidRPr="008E347D">
              <w:rPr>
                <w:b/>
              </w:rPr>
              <w:t>12.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11E7D13C" w14:textId="77777777">
            <w:pPr>
              <w:spacing w:before="120" w:after="120"/>
              <w:rPr>
                <w:bCs/>
              </w:rPr>
            </w:pPr>
            <w:r w:rsidRPr="008E347D">
              <w:rPr>
                <w:b/>
              </w:rPr>
              <w:t>Organismo o autoridad encargado de tramitar las observaciones: [X] Organismo nacional encargado de la notificación, [ ]</w:t>
            </w:r>
            <w:r w:rsidRPr="008E347D">
              <w:rPr>
                <w:b/>
                <w:sz w:val="20"/>
              </w:rPr>
              <w:t xml:space="preserve"> </w:t>
            </w:r>
            <w:r w:rsidRPr="008E347D">
              <w:rPr>
                <w:b/>
              </w:rPr>
              <w:t xml:space="preserve">Servicio nacional de </w:t>
            </w:r>
            <w:r w:rsidRPr="008E347D">
              <w:rPr>
                <w:b/>
              </w:rPr>
              <w:t>información. Dirección, número de fax y dirección de correo electrónico (</w:t>
            </w:r>
            <w:r w:rsidRPr="008E347D" w:rsidR="008B3A1D">
              <w:rPr>
                <w:b/>
              </w:rPr>
              <w:t>en su caso</w:t>
            </w:r>
            <w:r w:rsidRPr="008E347D">
              <w:rPr>
                <w:b/>
              </w:rPr>
              <w:t>) de otra institución:</w:t>
            </w:r>
            <w:r w:rsidRPr="004A4F59">
              <w:t xml:space="preserve"> </w:t>
            </w:r>
          </w:p>
          <w:p w:rsidR="001B5125" w:rsidRPr="004A4F59" w:rsidP="008E347D" w14:paraId="055294FC" w14:textId="77777777">
            <w:pPr>
              <w:spacing w:after="120"/>
            </w:pPr>
            <w:r w:rsidRPr="004A4F59">
              <w:t xml:space="preserve">Correo electrónico: </w:t>
            </w:r>
            <w:hyperlink r:id="rId5" w:history="1">
              <w:r w:rsidRPr="004A4F59">
                <w:rPr>
                  <w:color w:val="0000FF"/>
                  <w:u w:val="single"/>
                </w:rPr>
                <w:t>sps.chile@sag.gob.cl</w:t>
              </w:r>
            </w:hyperlink>
          </w:p>
        </w:tc>
      </w:tr>
      <w:tr w14:paraId="3F1F7B69" w14:textId="77777777" w:rsidTr="004907C2">
        <w:tblPrEx>
          <w:tblW w:w="5000" w:type="pct"/>
          <w:tblLayout w:type="fixed"/>
          <w:tblLook w:val="0000"/>
        </w:tblPrEx>
        <w:tc>
          <w:tcPr>
            <w:tcW w:w="708" w:type="dxa"/>
            <w:tcBorders>
              <w:top w:val="single" w:sz="6" w:space="0" w:color="auto"/>
            </w:tcBorders>
            <w:shd w:val="clear" w:color="auto" w:fill="auto"/>
            <w:tcMar>
              <w:left w:w="108" w:type="dxa"/>
              <w:right w:w="108" w:type="dxa"/>
            </w:tcMar>
          </w:tcPr>
          <w:p w:rsidR="00152750" w:rsidRPr="008E347D" w:rsidP="004907C2" w14:paraId="0CAB3565" w14:textId="77777777">
            <w:pPr>
              <w:keepNext/>
              <w:keepLines/>
              <w:spacing w:before="120" w:after="120"/>
              <w:rPr>
                <w:b/>
              </w:rPr>
            </w:pPr>
            <w:r w:rsidRPr="008E347D">
              <w:rPr>
                <w:b/>
              </w:rPr>
              <w:t>13.</w:t>
            </w:r>
          </w:p>
        </w:tc>
        <w:tc>
          <w:tcPr>
            <w:tcW w:w="8319" w:type="dxa"/>
            <w:tcBorders>
              <w:top w:val="single" w:sz="6" w:space="0" w:color="auto"/>
            </w:tcBorders>
            <w:shd w:val="clear" w:color="auto" w:fill="auto"/>
            <w:tcMar>
              <w:left w:w="108" w:type="dxa"/>
              <w:right w:w="108" w:type="dxa"/>
            </w:tcMar>
          </w:tcPr>
          <w:p w:rsidR="00152750" w:rsidRPr="008E347D" w:rsidP="004907C2" w14:paraId="1F2C29D4"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 ]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1B5125" w:rsidRPr="004A4F59" w:rsidP="004907C2" w14:paraId="7C4D5E16" w14:textId="77777777">
            <w:pPr>
              <w:keepNext/>
              <w:keepLines/>
              <w:spacing w:after="120"/>
            </w:pPr>
            <w:r w:rsidRPr="004A4F59">
              <w:t xml:space="preserve">Correo electrónico: </w:t>
            </w:r>
            <w:hyperlink r:id="rId5" w:history="1">
              <w:r w:rsidRPr="004A4F59">
                <w:rPr>
                  <w:color w:val="0000FF"/>
                  <w:u w:val="single"/>
                </w:rPr>
                <w:t>sps.chile@sag.gob.cl</w:t>
              </w:r>
            </w:hyperlink>
          </w:p>
        </w:tc>
      </w:tr>
    </w:tbl>
    <w:p w:rsidR="00337700" w:rsidRPr="008E347D" w:rsidP="008E347D" w14:paraId="35CE4A14" w14:textId="77777777"/>
    <w:sectPr w:rsidSect="005C489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5C4891" w:rsidP="005C4891" w14:paraId="7FFBC888" w14:textId="0B0D4D3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C4891" w:rsidP="005C4891" w14:paraId="03E8417E" w14:textId="6966D30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3174075C"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4891" w:rsidRPr="005C4891" w:rsidP="005C4891" w14:paraId="6DE878D0" w14:textId="77777777">
    <w:pPr>
      <w:pStyle w:val="Header"/>
      <w:pBdr>
        <w:bottom w:val="single" w:sz="4" w:space="1" w:color="auto"/>
      </w:pBdr>
      <w:tabs>
        <w:tab w:val="clear" w:pos="4513"/>
        <w:tab w:val="clear" w:pos="9027"/>
      </w:tabs>
      <w:jc w:val="center"/>
    </w:pPr>
    <w:r w:rsidRPr="005C4891">
      <w:t>G/SPS/N/CHL/830</w:t>
    </w:r>
  </w:p>
  <w:p w:rsidR="005C4891" w:rsidRPr="005C4891" w:rsidP="005C4891" w14:paraId="7B5D1777" w14:textId="77777777">
    <w:pPr>
      <w:pStyle w:val="Header"/>
      <w:pBdr>
        <w:bottom w:val="single" w:sz="4" w:space="1" w:color="auto"/>
      </w:pBdr>
      <w:tabs>
        <w:tab w:val="clear" w:pos="4513"/>
        <w:tab w:val="clear" w:pos="9027"/>
      </w:tabs>
      <w:jc w:val="center"/>
    </w:pPr>
  </w:p>
  <w:p w:rsidR="005C4891" w:rsidRPr="005C4891" w:rsidP="005C4891" w14:paraId="64BAA2C2" w14:textId="0A6FBAC7">
    <w:pPr>
      <w:pStyle w:val="Header"/>
      <w:pBdr>
        <w:bottom w:val="single" w:sz="4" w:space="1" w:color="auto"/>
      </w:pBdr>
      <w:tabs>
        <w:tab w:val="clear" w:pos="4513"/>
        <w:tab w:val="clear" w:pos="9027"/>
      </w:tabs>
      <w:jc w:val="center"/>
    </w:pPr>
    <w:r w:rsidRPr="005C4891">
      <w:t xml:space="preserve">- </w:t>
    </w:r>
    <w:r w:rsidRPr="005C4891">
      <w:fldChar w:fldCharType="begin"/>
    </w:r>
    <w:r w:rsidRPr="005C4891">
      <w:instrText xml:space="preserve"> PAGE </w:instrText>
    </w:r>
    <w:r w:rsidRPr="005C4891">
      <w:fldChar w:fldCharType="separate"/>
    </w:r>
    <w:r w:rsidRPr="005C4891">
      <w:t>2</w:t>
    </w:r>
    <w:r w:rsidRPr="005C4891">
      <w:fldChar w:fldCharType="end"/>
    </w:r>
    <w:r w:rsidRPr="005C4891">
      <w:t xml:space="preserve"> -</w:t>
    </w:r>
  </w:p>
  <w:p w:rsidR="00152750" w:rsidRPr="005C4891" w:rsidP="005C4891" w14:paraId="6FFBC923" w14:textId="362FD99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4891" w:rsidRPr="005C4891" w:rsidP="005C4891" w14:paraId="6D20F3C8" w14:textId="77777777">
    <w:pPr>
      <w:pStyle w:val="Header"/>
      <w:pBdr>
        <w:bottom w:val="single" w:sz="4" w:space="1" w:color="auto"/>
      </w:pBdr>
      <w:tabs>
        <w:tab w:val="clear" w:pos="4513"/>
        <w:tab w:val="clear" w:pos="9027"/>
      </w:tabs>
      <w:jc w:val="center"/>
    </w:pPr>
    <w:r w:rsidRPr="005C4891">
      <w:t>G/SPS/N/CHL/830</w:t>
    </w:r>
  </w:p>
  <w:p w:rsidR="005C4891" w:rsidRPr="005C4891" w:rsidP="005C4891" w14:paraId="29C2EDF7" w14:textId="77777777">
    <w:pPr>
      <w:pStyle w:val="Header"/>
      <w:pBdr>
        <w:bottom w:val="single" w:sz="4" w:space="1" w:color="auto"/>
      </w:pBdr>
      <w:tabs>
        <w:tab w:val="clear" w:pos="4513"/>
        <w:tab w:val="clear" w:pos="9027"/>
      </w:tabs>
      <w:jc w:val="center"/>
    </w:pPr>
  </w:p>
  <w:p w:rsidR="005C4891" w:rsidRPr="005C4891" w:rsidP="005C4891" w14:paraId="5D68A82C" w14:textId="24353F1C">
    <w:pPr>
      <w:pStyle w:val="Header"/>
      <w:pBdr>
        <w:bottom w:val="single" w:sz="4" w:space="1" w:color="auto"/>
      </w:pBdr>
      <w:tabs>
        <w:tab w:val="clear" w:pos="4513"/>
        <w:tab w:val="clear" w:pos="9027"/>
      </w:tabs>
      <w:jc w:val="center"/>
    </w:pPr>
    <w:r w:rsidRPr="005C4891">
      <w:t xml:space="preserve">- </w:t>
    </w:r>
    <w:r w:rsidRPr="005C4891">
      <w:fldChar w:fldCharType="begin"/>
    </w:r>
    <w:r w:rsidRPr="005C4891">
      <w:instrText xml:space="preserve"> PAGE </w:instrText>
    </w:r>
    <w:r w:rsidRPr="005C4891">
      <w:fldChar w:fldCharType="separate"/>
    </w:r>
    <w:r w:rsidRPr="005C4891">
      <w:rPr>
        <w:noProof/>
      </w:rPr>
      <w:t>2</w:t>
    </w:r>
    <w:r w:rsidRPr="005C4891">
      <w:fldChar w:fldCharType="end"/>
    </w:r>
    <w:r w:rsidRPr="005C4891">
      <w:t xml:space="preserve"> -</w:t>
    </w:r>
  </w:p>
  <w:p w:rsidR="00DD65B2" w:rsidRPr="005C4891" w:rsidP="005C4891" w14:paraId="63B40885" w14:textId="1857050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BDEF434"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2D141DC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77C7824E" w14:textId="6CB9D78C">
          <w:pPr>
            <w:jc w:val="right"/>
            <w:rPr>
              <w:b/>
              <w:color w:val="FF0000"/>
              <w:szCs w:val="18"/>
            </w:rPr>
          </w:pPr>
          <w:r>
            <w:rPr>
              <w:b/>
              <w:color w:val="FF0000"/>
              <w:szCs w:val="18"/>
            </w:rPr>
            <w:t xml:space="preserve"> </w:t>
          </w:r>
        </w:p>
      </w:tc>
    </w:tr>
    <w:bookmarkEnd w:id="0"/>
    <w:tr w14:paraId="19F60A9B"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734B511E" w14:textId="01E5372B">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2B73F11F" w14:textId="77777777">
          <w:pPr>
            <w:jc w:val="right"/>
            <w:rPr>
              <w:b/>
              <w:szCs w:val="18"/>
            </w:rPr>
          </w:pPr>
        </w:p>
      </w:tc>
    </w:tr>
    <w:tr w14:paraId="00E7840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0F0195B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C4891" w:rsidP="009B6D2D" w14:paraId="3A041BEB" w14:textId="77777777">
          <w:pPr>
            <w:jc w:val="right"/>
            <w:rPr>
              <w:b/>
              <w:szCs w:val="18"/>
            </w:rPr>
          </w:pPr>
          <w:bookmarkStart w:id="1" w:name="bmkSymbols"/>
          <w:r>
            <w:rPr>
              <w:b/>
              <w:szCs w:val="18"/>
            </w:rPr>
            <w:t>G/SPS/N/CHL/830</w:t>
          </w:r>
        </w:p>
        <w:bookmarkEnd w:id="1"/>
        <w:p w:rsidR="005D4F0E" w:rsidRPr="008E347D" w:rsidP="009B6D2D" w14:paraId="4AD8F979" w14:textId="52FFCA63">
          <w:pPr>
            <w:jc w:val="right"/>
            <w:rPr>
              <w:b/>
              <w:szCs w:val="18"/>
            </w:rPr>
          </w:pPr>
        </w:p>
      </w:tc>
    </w:tr>
    <w:tr w14:paraId="02925F2A"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4CC1D28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42B706F3" w14:textId="77777777">
          <w:pPr>
            <w:jc w:val="right"/>
            <w:rPr>
              <w:szCs w:val="18"/>
            </w:rPr>
          </w:pPr>
          <w:bookmarkStart w:id="2" w:name="spsDateDistribution"/>
          <w:bookmarkStart w:id="3" w:name="bmkDate"/>
          <w:bookmarkEnd w:id="2"/>
          <w:r w:rsidRPr="00152750">
            <w:rPr>
              <w:szCs w:val="18"/>
            </w:rPr>
            <w:t>5 de junio de 2025</w:t>
          </w:r>
          <w:bookmarkEnd w:id="3"/>
        </w:p>
      </w:tc>
    </w:tr>
    <w:tr w14:paraId="007FB9E5"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44597B4A" w14:textId="77777777">
          <w:pPr>
            <w:jc w:val="left"/>
            <w:rPr>
              <w:b/>
              <w:szCs w:val="18"/>
            </w:rPr>
          </w:pPr>
          <w:bookmarkStart w:id="4" w:name="bmkSerial"/>
          <w:r>
            <w:rPr>
              <w:b w:val="0"/>
              <w:color w:val="FF0000"/>
            </w:rPr>
            <w:t>(25-3673)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37DBA618"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6B70DFCF"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3F0B2B22" w14:textId="73DF7C0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2A827FE3" w14:textId="5EF0110B">
          <w:pPr>
            <w:jc w:val="right"/>
            <w:rPr>
              <w:bCs/>
              <w:szCs w:val="18"/>
            </w:rPr>
          </w:pPr>
          <w:bookmarkStart w:id="7" w:name="bmkLanguage"/>
          <w:r>
            <w:rPr>
              <w:bCs/>
              <w:szCs w:val="18"/>
            </w:rPr>
            <w:t>Original: español</w:t>
          </w:r>
          <w:bookmarkEnd w:id="7"/>
        </w:p>
      </w:tc>
    </w:tr>
  </w:tbl>
  <w:p w:rsidR="00DD65B2" w:rsidRPr="008E347D" w14:paraId="6446F8D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9597907">
    <w:abstractNumId w:val="8"/>
  </w:num>
  <w:num w:numId="2" w16cid:durableId="817497225">
    <w:abstractNumId w:val="3"/>
  </w:num>
  <w:num w:numId="3" w16cid:durableId="1015763863">
    <w:abstractNumId w:val="2"/>
  </w:num>
  <w:num w:numId="4" w16cid:durableId="305087025">
    <w:abstractNumId w:val="1"/>
  </w:num>
  <w:num w:numId="5" w16cid:durableId="2112503813">
    <w:abstractNumId w:val="0"/>
  </w:num>
  <w:num w:numId="6" w16cid:durableId="750197484">
    <w:abstractNumId w:val="12"/>
  </w:num>
  <w:num w:numId="7" w16cid:durableId="389688968">
    <w:abstractNumId w:val="10"/>
  </w:num>
  <w:num w:numId="8" w16cid:durableId="1932933389">
    <w:abstractNumId w:val="13"/>
  </w:num>
  <w:num w:numId="9" w16cid:durableId="39601219">
    <w:abstractNumId w:val="9"/>
  </w:num>
  <w:num w:numId="10" w16cid:durableId="221215366">
    <w:abstractNumId w:val="7"/>
  </w:num>
  <w:num w:numId="11" w16cid:durableId="1524900518">
    <w:abstractNumId w:val="6"/>
  </w:num>
  <w:num w:numId="12" w16cid:durableId="625745984">
    <w:abstractNumId w:val="5"/>
  </w:num>
  <w:num w:numId="13" w16cid:durableId="1388987363">
    <w:abstractNumId w:val="4"/>
  </w:num>
  <w:num w:numId="14" w16cid:durableId="2011985400">
    <w:abstractNumId w:val="11"/>
  </w:num>
  <w:num w:numId="15" w16cid:durableId="1794858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B5125"/>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4891"/>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738F5"/>
    <w:rsid w:val="00B83FE6"/>
    <w:rsid w:val="00B86771"/>
    <w:rsid w:val="00BA22ED"/>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33E728"/>
  <w15:docId w15:val="{A4508C15-3F4A-4FE0-BB5B-90A10002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3705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Favez, Helen</cp:lastModifiedBy>
  <cp:revision>3</cp:revision>
  <dcterms:created xsi:type="dcterms:W3CDTF">2025-06-05T09:42:00Z</dcterms:created>
  <dcterms:modified xsi:type="dcterms:W3CDTF">2025-06-05T09:46:00Z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G/SPS/N/CHL/830</vt:lpwstr>
  </property>
</Properties>
</file>