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F70EF4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5C7AF7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A9933D0"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265A07C"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FCA7A6E" w14:textId="77777777">
            <w:pPr>
              <w:spacing w:after="120"/>
            </w:pPr>
            <w:r w:rsidRPr="00441372">
              <w:rPr>
                <w:b/>
                <w:bCs/>
              </w:rPr>
              <w:t>If applicable, name of local government involved:</w:t>
            </w:r>
            <w:r w:rsidRPr="0065690F">
              <w:rPr>
                <w:bCs/>
              </w:rPr>
              <w:t xml:space="preserve"> </w:t>
            </w:r>
          </w:p>
        </w:tc>
      </w:tr>
      <w:tr w14:paraId="488A9F5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8A267F3"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97AD6AF" w14:textId="77777777">
            <w:pPr>
              <w:spacing w:before="120" w:after="120"/>
            </w:pPr>
            <w:r w:rsidRPr="00441372">
              <w:rPr>
                <w:b/>
              </w:rPr>
              <w:t>Agency responsible:</w:t>
            </w:r>
            <w:r w:rsidRPr="0065690F">
              <w:t xml:space="preserve"> European Commission, Health and Food Safety Directorate-General</w:t>
            </w:r>
          </w:p>
        </w:tc>
      </w:tr>
      <w:tr w14:paraId="2BBADB3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107793"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7C7EC2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3F7C47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78F1C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CDF16A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574346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60BD87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1D20C0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C1F7F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5516D15" w14:textId="77777777">
            <w:pPr>
              <w:spacing w:before="120" w:after="120"/>
            </w:pPr>
            <w:r w:rsidRPr="00441372">
              <w:rPr>
                <w:b/>
              </w:rPr>
              <w:t>Title of the notified document:</w:t>
            </w:r>
            <w:r w:rsidRPr="0065690F">
              <w:t xml:space="preserve"> Draft Commission Implementing Regulation concerning the authorisation of celery seed essential oil from </w:t>
            </w:r>
            <w:r w:rsidRPr="0065690F">
              <w:rPr>
                <w:i/>
                <w:iCs/>
              </w:rPr>
              <w:t>Apium graveolens</w:t>
            </w:r>
            <w:r w:rsidRPr="0065690F">
              <w:t xml:space="preserve"> L. and caraway essential oil from </w:t>
            </w:r>
            <w:r w:rsidRPr="0065690F">
              <w:rPr>
                <w:i/>
                <w:iCs/>
              </w:rPr>
              <w:t>Carum carvi</w:t>
            </w:r>
            <w:r w:rsidRPr="0065690F">
              <w:t xml:space="preserve"> L. as feed additives for certain animal species.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6+6</w:t>
            </w:r>
          </w:p>
          <w:p w:rsidR="00EA4725" w:rsidRPr="00441372" w:rsidP="00A97CFE" w14:paraId="0FD28FA1" w14:textId="77777777">
            <w:hyperlink r:id="rId5" w:tgtFrame="_blank" w:history="1">
              <w:r w:rsidRPr="00441372">
                <w:rPr>
                  <w:color w:val="0000FF"/>
                  <w:u w:val="single"/>
                </w:rPr>
                <w:t>https://members.wto.org/crnattachments/2025/SPS/EEC/25_03542_00_e.pdf</w:t>
              </w:r>
            </w:hyperlink>
          </w:p>
          <w:p w:rsidR="00EA4725" w:rsidRPr="00441372" w:rsidP="00441372" w14:paraId="1BDCD487" w14:textId="77777777">
            <w:pPr>
              <w:spacing w:after="120"/>
            </w:pPr>
            <w:hyperlink r:id="rId6" w:tgtFrame="_blank" w:history="1">
              <w:r w:rsidRPr="00441372">
                <w:rPr>
                  <w:color w:val="0000FF"/>
                  <w:u w:val="single"/>
                </w:rPr>
                <w:t>https://members.wto.org/crnattachments/2025/SPS/EEC/25_03542_01_e.pdf</w:t>
              </w:r>
            </w:hyperlink>
          </w:p>
        </w:tc>
      </w:tr>
      <w:tr w14:paraId="717F520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22FE0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4377CB21" w14:textId="77777777">
            <w:pPr>
              <w:spacing w:before="120" w:after="120"/>
            </w:pPr>
            <w:r w:rsidRPr="00441372">
              <w:rPr>
                <w:b/>
              </w:rPr>
              <w:t>Description of content:</w:t>
            </w:r>
            <w:r w:rsidRPr="0065690F">
              <w:t xml:space="preserve"> The draft act concerns the authorisation as "flavouring compound" of celery seed essential oil from </w:t>
            </w:r>
            <w:r w:rsidRPr="0065690F">
              <w:rPr>
                <w:i/>
                <w:iCs/>
              </w:rPr>
              <w:t>Apium graveolens</w:t>
            </w:r>
            <w:r w:rsidRPr="0065690F">
              <w:t xml:space="preserve"> L. and caraway essential oil from </w:t>
            </w:r>
            <w:r w:rsidRPr="0065690F">
              <w:rPr>
                <w:i/>
                <w:iCs/>
              </w:rPr>
              <w:t>Carum carvi</w:t>
            </w:r>
            <w:r w:rsidRPr="0065690F">
              <w:t xml:space="preserve"> L. within the scope of the EU legislation on feed additives, i.e. Regulation (EC) No. 1831/2003. The measure aims at authorising these additives for turkeys for fattening, chickens for fattening and minor poultry for fattening, all poultry reared for laying or breeding, ornamental birds, all poultry for laying or breeding, pigs for fattening, pigs for fattening of minor </w:t>
            </w:r>
            <w:r w:rsidRPr="0065690F">
              <w:rPr>
                <w:i/>
                <w:iCs/>
              </w:rPr>
              <w:t>Suidae</w:t>
            </w:r>
            <w:r w:rsidRPr="0065690F">
              <w:t xml:space="preserve">, piglets (suckling and weaned) of all </w:t>
            </w:r>
            <w:r w:rsidRPr="0065690F">
              <w:rPr>
                <w:i/>
                <w:iCs/>
              </w:rPr>
              <w:t>Suidae</w:t>
            </w:r>
            <w:r w:rsidRPr="0065690F">
              <w:t xml:space="preserve">, all </w:t>
            </w:r>
            <w:r w:rsidRPr="0065690F">
              <w:rPr>
                <w:i/>
                <w:iCs/>
              </w:rPr>
              <w:t>Suidae</w:t>
            </w:r>
            <w:r w:rsidRPr="0065690F">
              <w:t xml:space="preserve"> for reproduction, calves for fattening, sheep and goats, cattle for fattening, other ruminants for fattening and all other ruminants, </w:t>
            </w:r>
            <w:r w:rsidRPr="0065690F">
              <w:rPr>
                <w:i/>
                <w:iCs/>
              </w:rPr>
              <w:t>Camelidae</w:t>
            </w:r>
            <w:r w:rsidRPr="0065690F">
              <w:t xml:space="preserve"> for fattening and all other </w:t>
            </w:r>
            <w:r w:rsidRPr="0065690F">
              <w:rPr>
                <w:i/>
                <w:iCs/>
              </w:rPr>
              <w:t>Camelidae</w:t>
            </w:r>
            <w:r w:rsidRPr="0065690F">
              <w:t xml:space="preserve">, </w:t>
            </w:r>
            <w:r w:rsidRPr="0065690F">
              <w:rPr>
                <w:i/>
                <w:iCs/>
              </w:rPr>
              <w:t>Equidae</w:t>
            </w:r>
            <w:r w:rsidRPr="0065690F">
              <w:t xml:space="preserve">, </w:t>
            </w:r>
            <w:r w:rsidRPr="0065690F">
              <w:rPr>
                <w:i/>
                <w:iCs/>
              </w:rPr>
              <w:t>Leporidae</w:t>
            </w:r>
            <w:r w:rsidRPr="0065690F">
              <w:t>, salmonids, minor finfish, dogs and to withdraw the placing on the market of these additives for the rest of the animals.</w:t>
            </w:r>
          </w:p>
          <w:p w:rsidR="009948E8" w:rsidRPr="0065690F" w:rsidP="00441372" w14:paraId="65B87C24" w14:textId="77777777">
            <w:pPr>
              <w:spacing w:before="120" w:after="120"/>
            </w:pPr>
            <w:r w:rsidRPr="0065690F">
              <w:t xml:space="preserve">It is proposed to provide transitional periods for the different types of feeds: 12 months for existing stocks of the additives celery seed essential oil from </w:t>
            </w:r>
            <w:r w:rsidRPr="0065690F">
              <w:rPr>
                <w:i/>
                <w:iCs/>
              </w:rPr>
              <w:t>Apium graveolens</w:t>
            </w:r>
            <w:r w:rsidRPr="0065690F">
              <w:t xml:space="preserve"> L. and caraway essential oil from </w:t>
            </w:r>
            <w:r w:rsidRPr="0065690F">
              <w:rPr>
                <w:i/>
                <w:iCs/>
              </w:rPr>
              <w:t>Carum carvi</w:t>
            </w:r>
            <w:r w:rsidRPr="0065690F">
              <w:t xml:space="preserve"> L., 15 months for stocks of premixtures produced with the above mentioned additives and 24 months for compound feed and feed materials produced with the feed additives and premixtures mentioned before.</w:t>
            </w:r>
          </w:p>
        </w:tc>
      </w:tr>
      <w:tr w14:paraId="7D36ED5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7AFEC2"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58C2A13"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4CF80F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A97CFE" w14:paraId="3F3B5B80"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A97CFE" w14:paraId="633208F3" w14:textId="77777777">
            <w:pPr>
              <w:keepNext/>
              <w:spacing w:before="120" w:after="120"/>
            </w:pPr>
            <w:r w:rsidRPr="00441372">
              <w:rPr>
                <w:b/>
              </w:rPr>
              <w:t>Is there a relevant international standard? If so, identify the standard:</w:t>
            </w:r>
          </w:p>
          <w:p w:rsidR="00EA4725" w:rsidRPr="00441372" w:rsidP="00A97CFE" w14:paraId="118E4F1C" w14:textId="745215D2">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A97CFE">
              <w:t> </w:t>
            </w:r>
            <w:r w:rsidRPr="0065690F">
              <w:t>54-2004</w:t>
            </w:r>
          </w:p>
          <w:p w:rsidR="00EA4725" w:rsidRPr="00441372" w:rsidP="00A97CFE" w14:paraId="1B7DB02D"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97CFE" w14:paraId="3FDC815E"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A97CFE" w14:paraId="095BD6E2" w14:textId="77777777">
            <w:pPr>
              <w:keepNext/>
              <w:spacing w:after="120"/>
              <w:ind w:left="720" w:hanging="720"/>
              <w:rPr>
                <w:b/>
              </w:rPr>
            </w:pPr>
            <w:r w:rsidRPr="00441372">
              <w:rPr>
                <w:b/>
              </w:rPr>
              <w:t>[ ]</w:t>
            </w:r>
            <w:r w:rsidRPr="00441372">
              <w:rPr>
                <w:b/>
              </w:rPr>
              <w:tab/>
              <w:t>None</w:t>
            </w:r>
          </w:p>
          <w:p w:rsidR="00EA4725" w:rsidRPr="00441372" w:rsidP="00A97CFE" w14:paraId="234F4683" w14:textId="77777777">
            <w:pPr>
              <w:keepNext/>
              <w:spacing w:after="120"/>
              <w:rPr>
                <w:b/>
              </w:rPr>
            </w:pPr>
            <w:r w:rsidRPr="00441372">
              <w:rPr>
                <w:b/>
              </w:rPr>
              <w:t xml:space="preserve">Does this proposed regulation conform to the relevant international standard? </w:t>
            </w:r>
          </w:p>
          <w:p w:rsidR="00EA4725" w:rsidRPr="00441372" w:rsidP="00A97CFE" w14:paraId="3350E216" w14:textId="77777777">
            <w:pPr>
              <w:keepNext/>
              <w:spacing w:after="120"/>
              <w:rPr>
                <w:b/>
              </w:rPr>
            </w:pPr>
            <w:r w:rsidRPr="00441372">
              <w:rPr>
                <w:b/>
              </w:rPr>
              <w:t>[X] Yes   [ ] No</w:t>
            </w:r>
          </w:p>
          <w:p w:rsidR="00EA4725" w:rsidRPr="00441372" w:rsidP="00A97CFE" w14:paraId="40FE3F4F" w14:textId="77777777">
            <w:pPr>
              <w:keepNext/>
              <w:spacing w:after="120"/>
            </w:pPr>
            <w:r w:rsidRPr="00441372">
              <w:rPr>
                <w:b/>
              </w:rPr>
              <w:t>If no, describe, whenever possible, how and why it deviates from the international standard:</w:t>
            </w:r>
            <w:r w:rsidRPr="0065690F">
              <w:t xml:space="preserve"> </w:t>
            </w:r>
          </w:p>
        </w:tc>
      </w:tr>
      <w:tr w14:paraId="2BD2192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9306E0"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D03FF4" w:rsidP="00441372" w14:paraId="035474E1" w14:textId="77777777">
            <w:pPr>
              <w:spacing w:before="120"/>
            </w:pPr>
            <w:r w:rsidRPr="00441372">
              <w:rPr>
                <w:b/>
              </w:rPr>
              <w:t>Other relevant documents and language(s) in which these are available:</w:t>
            </w:r>
            <w:r w:rsidRPr="0065690F">
              <w:t xml:space="preserve"> </w:t>
            </w:r>
          </w:p>
          <w:p w:rsidR="00EA4725" w:rsidRPr="00441372" w:rsidP="00441372" w14:paraId="3E7BB17E" w14:textId="53692244">
            <w:pPr>
              <w:spacing w:before="120"/>
            </w:pPr>
            <w:r w:rsidRPr="0065690F">
              <w:t>EFSA opinions:</w:t>
            </w:r>
          </w:p>
          <w:p w:rsidR="009948E8" w:rsidRPr="00A97CFE" w:rsidP="00441372" w14:paraId="2A54FAC1" w14:textId="77777777">
            <w:pPr>
              <w:rPr>
                <w:lang w:val="fr-CH"/>
              </w:rPr>
            </w:pPr>
            <w:r w:rsidRPr="00A97CFE">
              <w:rPr>
                <w:lang w:val="fr-CH"/>
              </w:rPr>
              <w:t xml:space="preserve">- </w:t>
            </w:r>
            <w:r w:rsidRPr="00A97CFE">
              <w:rPr>
                <w:i/>
                <w:iCs/>
                <w:lang w:val="fr-CH"/>
              </w:rPr>
              <w:t>EFSA Journal</w:t>
            </w:r>
            <w:r w:rsidRPr="00A97CFE">
              <w:rPr>
                <w:lang w:val="fr-CH"/>
              </w:rPr>
              <w:t xml:space="preserve">, </w:t>
            </w:r>
            <w:r w:rsidRPr="00A97CFE">
              <w:rPr>
                <w:i/>
                <w:iCs/>
                <w:lang w:val="fr-CH"/>
              </w:rPr>
              <w:t>22</w:t>
            </w:r>
            <w:r w:rsidRPr="00A97CFE">
              <w:rPr>
                <w:lang w:val="fr-CH"/>
              </w:rPr>
              <w:t xml:space="preserve">(7), e8907. </w:t>
            </w:r>
            <w:hyperlink r:id="rId7" w:history="1">
              <w:r w:rsidRPr="00A97CFE">
                <w:rPr>
                  <w:color w:val="0000FF"/>
                  <w:u w:val="single"/>
                  <w:lang w:val="fr-CH"/>
                </w:rPr>
                <w:t>https://doi.org/10.2903/j.efsa.2024.8907</w:t>
              </w:r>
            </w:hyperlink>
          </w:p>
          <w:p w:rsidR="009948E8" w:rsidRPr="00A97CFE" w:rsidP="00441372" w14:paraId="192478A3" w14:textId="77777777">
            <w:pPr>
              <w:rPr>
                <w:lang w:val="fr-CH"/>
              </w:rPr>
            </w:pPr>
            <w:r w:rsidRPr="00A97CFE">
              <w:rPr>
                <w:i/>
                <w:iCs/>
                <w:lang w:val="fr-CH"/>
              </w:rPr>
              <w:t>- EFSA Journal, 22(7), e8906</w:t>
            </w:r>
            <w:r w:rsidRPr="00A97CFE">
              <w:rPr>
                <w:lang w:val="fr-CH"/>
              </w:rPr>
              <w:t xml:space="preserve">. </w:t>
            </w:r>
            <w:hyperlink r:id="rId8" w:history="1">
              <w:r w:rsidRPr="00A97CFE">
                <w:rPr>
                  <w:color w:val="0000FF"/>
                  <w:u w:val="single"/>
                  <w:lang w:val="fr-CH"/>
                </w:rPr>
                <w:t>https://doi.org/10.2903/j.efsa.2024.8906</w:t>
              </w:r>
            </w:hyperlink>
          </w:p>
          <w:p w:rsidR="009948E8" w:rsidRPr="0065690F" w:rsidP="00441372" w14:paraId="2734B35F" w14:textId="37EC7C29">
            <w:pPr>
              <w:spacing w:after="120"/>
            </w:pPr>
            <w:r w:rsidRPr="0065690F">
              <w:rPr>
                <w:bCs/>
              </w:rPr>
              <w:t>(available in English)</w:t>
            </w:r>
          </w:p>
        </w:tc>
      </w:tr>
      <w:tr w14:paraId="45BE5E8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1BDE9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6637E0A9"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October 2025</w:t>
            </w:r>
          </w:p>
          <w:p w:rsidR="00EA4725" w:rsidRPr="00441372" w:rsidP="00441372" w14:paraId="08B29302"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October 2025</w:t>
            </w:r>
          </w:p>
        </w:tc>
      </w:tr>
      <w:tr w14:paraId="0BEAE55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3C969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668FD63" w14:textId="63FD492D">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its publication in the Official Journal of the European Union.</w:t>
            </w:r>
          </w:p>
          <w:p w:rsidR="00EA4725" w:rsidRPr="00441372" w:rsidP="00441372" w14:paraId="74CD8818" w14:textId="77777777">
            <w:pPr>
              <w:spacing w:after="120"/>
              <w:ind w:left="607" w:hanging="607"/>
              <w:rPr>
                <w:b/>
              </w:rPr>
            </w:pPr>
            <w:r w:rsidRPr="00441372">
              <w:rPr>
                <w:b/>
              </w:rPr>
              <w:t>[ ]</w:t>
            </w:r>
            <w:r w:rsidRPr="00441372">
              <w:rPr>
                <w:b/>
              </w:rPr>
              <w:tab/>
              <w:t>Trade facilitating measure</w:t>
            </w:r>
            <w:r w:rsidRPr="0065690F">
              <w:t xml:space="preserve"> </w:t>
            </w:r>
          </w:p>
        </w:tc>
      </w:tr>
      <w:tr w14:paraId="5A739A3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6D5F13"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7E52A46"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22 July 2025</w:t>
            </w:r>
          </w:p>
          <w:p w:rsidR="00EA4725" w:rsidRPr="00441372" w:rsidP="00441372" w14:paraId="2D93BF7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9948E8" w:rsidRPr="0065690F" w:rsidP="00441372" w14:paraId="1825BBDC" w14:textId="77777777">
            <w:r w:rsidRPr="0065690F">
              <w:t>European Commission</w:t>
            </w:r>
          </w:p>
          <w:p w:rsidR="009948E8" w:rsidRPr="0065690F" w:rsidP="00441372" w14:paraId="7AA4A928" w14:textId="77777777">
            <w:r w:rsidRPr="0065690F">
              <w:t>DG Health and Food Safety, Unit A4-Multilateral International Relations</w:t>
            </w:r>
          </w:p>
          <w:p w:rsidR="009948E8" w:rsidRPr="00A97CFE" w:rsidP="00441372" w14:paraId="19FA5341" w14:textId="77777777">
            <w:pPr>
              <w:rPr>
                <w:lang w:val="fr-CH"/>
              </w:rPr>
            </w:pPr>
            <w:r w:rsidRPr="00A97CFE">
              <w:rPr>
                <w:lang w:val="fr-CH"/>
              </w:rPr>
              <w:t>Rue Froissart 101</w:t>
            </w:r>
          </w:p>
          <w:p w:rsidR="009948E8" w:rsidRPr="00A97CFE" w:rsidP="00441372" w14:paraId="3358917F" w14:textId="77777777">
            <w:pPr>
              <w:rPr>
                <w:lang w:val="fr-CH"/>
              </w:rPr>
            </w:pPr>
            <w:r w:rsidRPr="00A97CFE">
              <w:rPr>
                <w:lang w:val="fr-CH"/>
              </w:rPr>
              <w:t>B-1049 Brussels</w:t>
            </w:r>
          </w:p>
          <w:p w:rsidR="009948E8" w:rsidRPr="00A97CFE" w:rsidP="00441372" w14:paraId="67D28768" w14:textId="77777777">
            <w:pPr>
              <w:rPr>
                <w:lang w:val="fr-CH"/>
              </w:rPr>
            </w:pPr>
            <w:r w:rsidRPr="00A97CFE">
              <w:rPr>
                <w:lang w:val="fr-CH"/>
              </w:rPr>
              <w:t>Tel: +(32 2) 29 54263</w:t>
            </w:r>
          </w:p>
          <w:p w:rsidR="009948E8" w:rsidRPr="0065690F" w:rsidP="00441372" w14:paraId="12A18B8F" w14:textId="77777777">
            <w:pPr>
              <w:spacing w:after="120"/>
            </w:pPr>
            <w:r w:rsidRPr="0065690F">
              <w:t xml:space="preserve">E-mail: </w:t>
            </w:r>
            <w:hyperlink r:id="rId9" w:history="1">
              <w:r w:rsidRPr="0065690F">
                <w:rPr>
                  <w:color w:val="0000FF"/>
                  <w:u w:val="single"/>
                </w:rPr>
                <w:t>sps@ec.europa.eu</w:t>
              </w:r>
            </w:hyperlink>
          </w:p>
        </w:tc>
      </w:tr>
      <w:tr w14:paraId="5B001670"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FEFB201"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98CA68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3DD84E7" w14:textId="77777777">
            <w:pPr>
              <w:keepNext/>
              <w:keepLines/>
              <w:rPr>
                <w:bCs/>
              </w:rPr>
            </w:pPr>
            <w:r w:rsidRPr="0065690F">
              <w:rPr>
                <w:bCs/>
              </w:rPr>
              <w:t>European Commission</w:t>
            </w:r>
          </w:p>
          <w:p w:rsidR="00EA4725" w:rsidRPr="0065690F" w:rsidP="00F3021D" w14:paraId="54404F0F" w14:textId="77777777">
            <w:pPr>
              <w:keepNext/>
              <w:keepLines/>
              <w:rPr>
                <w:bCs/>
              </w:rPr>
            </w:pPr>
            <w:r w:rsidRPr="0065690F">
              <w:rPr>
                <w:bCs/>
              </w:rPr>
              <w:t>DG Health and Food Safety, Unit A4-Multilateral International Relations</w:t>
            </w:r>
          </w:p>
          <w:p w:rsidR="00EA4725" w:rsidRPr="00A97CFE" w:rsidP="00F3021D" w14:paraId="4225D4AE" w14:textId="77777777">
            <w:pPr>
              <w:keepNext/>
              <w:keepLines/>
              <w:rPr>
                <w:bCs/>
                <w:lang w:val="fr-CH"/>
              </w:rPr>
            </w:pPr>
            <w:r w:rsidRPr="00A97CFE">
              <w:rPr>
                <w:bCs/>
                <w:lang w:val="fr-CH"/>
              </w:rPr>
              <w:t>Rue Froissart 101</w:t>
            </w:r>
          </w:p>
          <w:p w:rsidR="00EA4725" w:rsidRPr="00A97CFE" w:rsidP="00F3021D" w14:paraId="405CF612" w14:textId="77777777">
            <w:pPr>
              <w:keepNext/>
              <w:keepLines/>
              <w:rPr>
                <w:bCs/>
                <w:lang w:val="fr-CH"/>
              </w:rPr>
            </w:pPr>
            <w:r w:rsidRPr="00A97CFE">
              <w:rPr>
                <w:bCs/>
                <w:lang w:val="fr-CH"/>
              </w:rPr>
              <w:t>B-1049 Brussels</w:t>
            </w:r>
          </w:p>
          <w:p w:rsidR="00EA4725" w:rsidRPr="00A97CFE" w:rsidP="00F3021D" w14:paraId="4958E8BB" w14:textId="77777777">
            <w:pPr>
              <w:keepNext/>
              <w:keepLines/>
              <w:rPr>
                <w:bCs/>
                <w:lang w:val="fr-CH"/>
              </w:rPr>
            </w:pPr>
            <w:r w:rsidRPr="00A97CFE">
              <w:rPr>
                <w:bCs/>
                <w:lang w:val="fr-CH"/>
              </w:rPr>
              <w:t>Tel: +(32 2) 29 54263</w:t>
            </w:r>
          </w:p>
          <w:p w:rsidR="00EA4725" w:rsidRPr="0065690F" w:rsidP="00F3021D" w14:paraId="72E51FC1"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2D69B31C" w14:textId="77777777"/>
    <w:sectPr w:rsidSect="00A97CFE">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97CFE" w:rsidP="00A97CFE" w14:paraId="75FBECED" w14:textId="19569D5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97CFE" w:rsidP="00A97CFE" w14:paraId="63139ED2" w14:textId="21DE4A3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5DD6C7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7CFE" w:rsidRPr="00A97CFE" w:rsidP="00A97CFE" w14:paraId="32120889" w14:textId="77777777">
    <w:pPr>
      <w:pStyle w:val="Header"/>
      <w:pBdr>
        <w:bottom w:val="single" w:sz="4" w:space="1" w:color="auto"/>
      </w:pBdr>
      <w:tabs>
        <w:tab w:val="clear" w:pos="4513"/>
        <w:tab w:val="clear" w:pos="9027"/>
      </w:tabs>
      <w:jc w:val="center"/>
    </w:pPr>
    <w:r w:rsidRPr="00A97CFE">
      <w:t>G/SPS/N/EU/858</w:t>
    </w:r>
  </w:p>
  <w:p w:rsidR="00A97CFE" w:rsidRPr="00A97CFE" w:rsidP="00A97CFE" w14:paraId="0136A8CF" w14:textId="77777777">
    <w:pPr>
      <w:pStyle w:val="Header"/>
      <w:pBdr>
        <w:bottom w:val="single" w:sz="4" w:space="1" w:color="auto"/>
      </w:pBdr>
      <w:tabs>
        <w:tab w:val="clear" w:pos="4513"/>
        <w:tab w:val="clear" w:pos="9027"/>
      </w:tabs>
      <w:jc w:val="center"/>
    </w:pPr>
  </w:p>
  <w:p w:rsidR="00A97CFE" w:rsidRPr="00A97CFE" w:rsidP="00A97CFE" w14:paraId="36C9AF3C" w14:textId="78DE3F7D">
    <w:pPr>
      <w:pStyle w:val="Header"/>
      <w:pBdr>
        <w:bottom w:val="single" w:sz="4" w:space="1" w:color="auto"/>
      </w:pBdr>
      <w:tabs>
        <w:tab w:val="clear" w:pos="4513"/>
        <w:tab w:val="clear" w:pos="9027"/>
      </w:tabs>
      <w:jc w:val="center"/>
    </w:pPr>
    <w:r w:rsidRPr="00A97CFE">
      <w:t xml:space="preserve">- </w:t>
    </w:r>
    <w:r w:rsidRPr="00A97CFE">
      <w:fldChar w:fldCharType="begin"/>
    </w:r>
    <w:r w:rsidRPr="00A97CFE">
      <w:instrText xml:space="preserve"> PAGE </w:instrText>
    </w:r>
    <w:r w:rsidRPr="00A97CFE">
      <w:fldChar w:fldCharType="separate"/>
    </w:r>
    <w:r w:rsidRPr="00A97CFE">
      <w:t>2</w:t>
    </w:r>
    <w:r w:rsidRPr="00A97CFE">
      <w:fldChar w:fldCharType="end"/>
    </w:r>
    <w:r w:rsidRPr="00A97CFE">
      <w:t xml:space="preserve"> -</w:t>
    </w:r>
  </w:p>
  <w:p w:rsidR="00EA4725" w:rsidRPr="00A97CFE" w:rsidP="00A97CFE" w14:paraId="104BFB72" w14:textId="04366B9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7CFE" w:rsidRPr="00A97CFE" w:rsidP="00A97CFE" w14:paraId="61080BE7" w14:textId="77777777">
    <w:pPr>
      <w:pStyle w:val="Header"/>
      <w:pBdr>
        <w:bottom w:val="single" w:sz="4" w:space="1" w:color="auto"/>
      </w:pBdr>
      <w:tabs>
        <w:tab w:val="clear" w:pos="4513"/>
        <w:tab w:val="clear" w:pos="9027"/>
      </w:tabs>
      <w:jc w:val="center"/>
    </w:pPr>
    <w:r w:rsidRPr="00A97CFE">
      <w:t>G/SPS/N/EU/858</w:t>
    </w:r>
  </w:p>
  <w:p w:rsidR="00A97CFE" w:rsidRPr="00A97CFE" w:rsidP="00A97CFE" w14:paraId="5C7EB6C4" w14:textId="77777777">
    <w:pPr>
      <w:pStyle w:val="Header"/>
      <w:pBdr>
        <w:bottom w:val="single" w:sz="4" w:space="1" w:color="auto"/>
      </w:pBdr>
      <w:tabs>
        <w:tab w:val="clear" w:pos="4513"/>
        <w:tab w:val="clear" w:pos="9027"/>
      </w:tabs>
      <w:jc w:val="center"/>
    </w:pPr>
  </w:p>
  <w:p w:rsidR="00A97CFE" w:rsidRPr="00A97CFE" w:rsidP="00A97CFE" w14:paraId="32E854FC" w14:textId="0CBD7D5B">
    <w:pPr>
      <w:pStyle w:val="Header"/>
      <w:pBdr>
        <w:bottom w:val="single" w:sz="4" w:space="1" w:color="auto"/>
      </w:pBdr>
      <w:tabs>
        <w:tab w:val="clear" w:pos="4513"/>
        <w:tab w:val="clear" w:pos="9027"/>
      </w:tabs>
      <w:jc w:val="center"/>
    </w:pPr>
    <w:r w:rsidRPr="00A97CFE">
      <w:t xml:space="preserve">- </w:t>
    </w:r>
    <w:r w:rsidRPr="00A97CFE">
      <w:fldChar w:fldCharType="begin"/>
    </w:r>
    <w:r w:rsidRPr="00A97CFE">
      <w:instrText xml:space="preserve"> PAGE </w:instrText>
    </w:r>
    <w:r w:rsidRPr="00A97CFE">
      <w:fldChar w:fldCharType="separate"/>
    </w:r>
    <w:r w:rsidRPr="00A97CFE">
      <w:rPr>
        <w:noProof/>
      </w:rPr>
      <w:t>2</w:t>
    </w:r>
    <w:r w:rsidRPr="00A97CFE">
      <w:fldChar w:fldCharType="end"/>
    </w:r>
    <w:r w:rsidRPr="00A97CFE">
      <w:t xml:space="preserve"> -</w:t>
    </w:r>
  </w:p>
  <w:p w:rsidR="00EA4725" w:rsidRPr="00A97CFE" w:rsidP="00A97CFE" w14:paraId="1D86B21F" w14:textId="2ADE72D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29B0E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AB18A2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80CE7E9" w14:textId="260418F2">
          <w:pPr>
            <w:jc w:val="right"/>
            <w:rPr>
              <w:b/>
              <w:color w:val="FF0000"/>
              <w:szCs w:val="16"/>
            </w:rPr>
          </w:pPr>
          <w:r>
            <w:rPr>
              <w:b/>
              <w:color w:val="FF0000"/>
              <w:szCs w:val="16"/>
            </w:rPr>
            <w:t xml:space="preserve"> </w:t>
          </w:r>
        </w:p>
      </w:tc>
    </w:tr>
    <w:bookmarkEnd w:id="0"/>
    <w:tr w14:paraId="13F47CE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474974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7DBBD29" w14:textId="77777777">
          <w:pPr>
            <w:jc w:val="right"/>
            <w:rPr>
              <w:b/>
              <w:szCs w:val="16"/>
            </w:rPr>
          </w:pPr>
        </w:p>
      </w:tc>
    </w:tr>
    <w:tr w14:paraId="00ACAC1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6772F2" w14:textId="77777777">
          <w:pPr>
            <w:jc w:val="left"/>
            <w:rPr>
              <w:noProof/>
              <w:lang w:eastAsia="en-GB"/>
            </w:rPr>
          </w:pPr>
        </w:p>
      </w:tc>
      <w:tc>
        <w:tcPr>
          <w:tcW w:w="5448" w:type="dxa"/>
          <w:gridSpan w:val="2"/>
          <w:shd w:val="clear" w:color="auto" w:fill="FFFFFF"/>
          <w:tcMar>
            <w:left w:w="108" w:type="dxa"/>
            <w:right w:w="108" w:type="dxa"/>
          </w:tcMar>
        </w:tcPr>
        <w:p w:rsidR="00A97CFE" w:rsidP="00656ABC" w14:paraId="71CB715B" w14:textId="77777777">
          <w:pPr>
            <w:jc w:val="right"/>
            <w:rPr>
              <w:b/>
              <w:szCs w:val="16"/>
            </w:rPr>
          </w:pPr>
          <w:bookmarkStart w:id="1" w:name="bmkSymbols"/>
          <w:r>
            <w:rPr>
              <w:b/>
              <w:szCs w:val="16"/>
            </w:rPr>
            <w:t>G/SPS/N/EU/858</w:t>
          </w:r>
        </w:p>
        <w:bookmarkEnd w:id="1"/>
        <w:p w:rsidR="00656ABC" w:rsidRPr="00EA4725" w:rsidP="00656ABC" w14:paraId="0E702E4B" w14:textId="5974D2E5">
          <w:pPr>
            <w:jc w:val="right"/>
            <w:rPr>
              <w:b/>
              <w:szCs w:val="16"/>
            </w:rPr>
          </w:pPr>
        </w:p>
      </w:tc>
    </w:tr>
    <w:tr w14:paraId="3FBE9F6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B53CF90" w14:textId="77777777"/>
      </w:tc>
      <w:tc>
        <w:tcPr>
          <w:tcW w:w="5448" w:type="dxa"/>
          <w:gridSpan w:val="2"/>
          <w:shd w:val="clear" w:color="auto" w:fill="FFFFFF"/>
          <w:tcMar>
            <w:left w:w="108" w:type="dxa"/>
            <w:right w:w="108" w:type="dxa"/>
          </w:tcMar>
          <w:vAlign w:val="center"/>
        </w:tcPr>
        <w:p w:rsidR="00ED54E0" w:rsidRPr="00EA4725" w:rsidP="00422B6F" w14:paraId="594ED141" w14:textId="77777777">
          <w:pPr>
            <w:jc w:val="right"/>
            <w:rPr>
              <w:szCs w:val="16"/>
            </w:rPr>
          </w:pPr>
          <w:bookmarkStart w:id="2" w:name="spsDateDistribution"/>
          <w:bookmarkStart w:id="3" w:name="bmkDate"/>
          <w:bookmarkEnd w:id="2"/>
          <w:r w:rsidRPr="00EA4725">
            <w:rPr>
              <w:szCs w:val="16"/>
            </w:rPr>
            <w:t>23 May 2025</w:t>
          </w:r>
          <w:bookmarkEnd w:id="3"/>
        </w:p>
      </w:tc>
    </w:tr>
    <w:tr w14:paraId="2B4D3AD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EF6F942" w14:textId="77777777">
          <w:pPr>
            <w:jc w:val="left"/>
            <w:rPr>
              <w:b/>
            </w:rPr>
          </w:pPr>
          <w:bookmarkStart w:id="4" w:name="bmkSerial"/>
          <w:r>
            <w:rPr>
              <w:b w:val="0"/>
              <w:color w:val="FF0000"/>
            </w:rPr>
            <w:t>(25-3467)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3C5189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67E6F2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CD7FA3D" w14:textId="02B76E5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4A7DAB8" w14:textId="06B3A616">
          <w:pPr>
            <w:jc w:val="right"/>
            <w:rPr>
              <w:bCs/>
              <w:szCs w:val="18"/>
            </w:rPr>
          </w:pPr>
          <w:bookmarkStart w:id="7" w:name="bmkLanguage"/>
          <w:r>
            <w:rPr>
              <w:bCs/>
              <w:szCs w:val="18"/>
            </w:rPr>
            <w:t>Original: English</w:t>
          </w:r>
          <w:bookmarkEnd w:id="7"/>
        </w:p>
      </w:tc>
    </w:tr>
  </w:tbl>
  <w:p w:rsidR="00ED54E0" w:rsidRPr="00441372" w14:paraId="3B7C03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9912794">
    <w:abstractNumId w:val="9"/>
  </w:num>
  <w:num w:numId="2" w16cid:durableId="1351301382">
    <w:abstractNumId w:val="7"/>
  </w:num>
  <w:num w:numId="3" w16cid:durableId="316302122">
    <w:abstractNumId w:val="6"/>
  </w:num>
  <w:num w:numId="4" w16cid:durableId="1057976892">
    <w:abstractNumId w:val="5"/>
  </w:num>
  <w:num w:numId="5" w16cid:durableId="866678181">
    <w:abstractNumId w:val="4"/>
  </w:num>
  <w:num w:numId="6" w16cid:durableId="1301807787">
    <w:abstractNumId w:val="12"/>
  </w:num>
  <w:num w:numId="7" w16cid:durableId="1102217193">
    <w:abstractNumId w:val="11"/>
  </w:num>
  <w:num w:numId="8" w16cid:durableId="1178427827">
    <w:abstractNumId w:val="10"/>
  </w:num>
  <w:num w:numId="9" w16cid:durableId="21098081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7231855">
    <w:abstractNumId w:val="13"/>
  </w:num>
  <w:num w:numId="11" w16cid:durableId="665286068">
    <w:abstractNumId w:val="8"/>
  </w:num>
  <w:num w:numId="12" w16cid:durableId="1309363188">
    <w:abstractNumId w:val="3"/>
  </w:num>
  <w:num w:numId="13" w16cid:durableId="818496501">
    <w:abstractNumId w:val="2"/>
  </w:num>
  <w:num w:numId="14" w16cid:durableId="1329941280">
    <w:abstractNumId w:val="1"/>
  </w:num>
  <w:num w:numId="15" w16cid:durableId="289828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E6CC3"/>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C6365"/>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363D8"/>
    <w:rsid w:val="00840C2B"/>
    <w:rsid w:val="008474E2"/>
    <w:rsid w:val="008730E9"/>
    <w:rsid w:val="008739FD"/>
    <w:rsid w:val="00893E85"/>
    <w:rsid w:val="008E372C"/>
    <w:rsid w:val="00903AB0"/>
    <w:rsid w:val="009948E8"/>
    <w:rsid w:val="009A2161"/>
    <w:rsid w:val="009A6F54"/>
    <w:rsid w:val="009E1609"/>
    <w:rsid w:val="00A52B02"/>
    <w:rsid w:val="00A6057A"/>
    <w:rsid w:val="00A62304"/>
    <w:rsid w:val="00A74017"/>
    <w:rsid w:val="00A97CFE"/>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03FF4"/>
    <w:rsid w:val="00D52A9D"/>
    <w:rsid w:val="00D55AAD"/>
    <w:rsid w:val="00D66911"/>
    <w:rsid w:val="00D747AE"/>
    <w:rsid w:val="00D76A9E"/>
    <w:rsid w:val="00D9226C"/>
    <w:rsid w:val="00DA20BD"/>
    <w:rsid w:val="00DB122C"/>
    <w:rsid w:val="00DD3BA1"/>
    <w:rsid w:val="00DE50DB"/>
    <w:rsid w:val="00DF6AE1"/>
    <w:rsid w:val="00E01FC7"/>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561CA8"/>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3542_00_e.pdf" TargetMode="External" /><Relationship Id="rId6" Type="http://schemas.openxmlformats.org/officeDocument/2006/relationships/hyperlink" Target="https://members.wto.org/crnattachments/2025/SPS/EEC/25_03542_01_e.pdf" TargetMode="External" /><Relationship Id="rId7" Type="http://schemas.openxmlformats.org/officeDocument/2006/relationships/hyperlink" Target="https://doi.org/10.2903/j.efsa.2024.8907" TargetMode="External" /><Relationship Id="rId8" Type="http://schemas.openxmlformats.org/officeDocument/2006/relationships/hyperlink" Target="https://doi.org/10.2903/j.efsa.2024.8906"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e168d4e1-99f8-4e97-aa90-a8995d9d9a6f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CF39086-7C52-49C6-8963-3995321C015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15</cp:revision>
  <dcterms:created xsi:type="dcterms:W3CDTF">2017-07-03T11:19:00Z</dcterms:created>
  <dcterms:modified xsi:type="dcterms:W3CDTF">2025-05-23T14:37:00Z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G/SPS/N/EU/858</vt:lpwstr>
  </property>
  <property fmtid="{D5CDD505-2E9C-101B-9397-08002B2CF9AE}" pid="3" name="TitusGUID">
    <vt:lpwstr>e168d4e1-99f8-4e97-aa90-a8995d9d9a6f</vt:lpwstr>
  </property>
  <property fmtid="{D5CDD505-2E9C-101B-9397-08002B2CF9AE}" pid="4" name="WTOCLASSIFICATION">
    <vt:lpwstr>WTO OFFICIAL</vt:lpwstr>
  </property>
</Properties>
</file>