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2E56CBFA"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136B0B0"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52DC0F35"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5F4058D7"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429D2239" w14:textId="77777777">
            <w:pPr>
              <w:spacing w:after="120"/>
            </w:pPr>
            <w:r w:rsidRPr="004D1783">
              <w:rPr>
                <w:b/>
              </w:rPr>
              <w:t>If applicable, name of local government involved:</w:t>
            </w:r>
            <w:r w:rsidRPr="00F778D1">
              <w:t xml:space="preserve"> </w:t>
            </w:r>
          </w:p>
        </w:tc>
      </w:tr>
      <w:tr w14:paraId="7C5A5ED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A250A75"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0A0EFF07" w14:textId="77777777">
            <w:pPr>
              <w:spacing w:before="120" w:after="120"/>
            </w:pPr>
            <w:r w:rsidRPr="004D1783">
              <w:rPr>
                <w:b/>
              </w:rPr>
              <w:t>Agency responsible:</w:t>
            </w:r>
            <w:r w:rsidRPr="004D1783">
              <w:t xml:space="preserve"> Committee for Veterinary Control and Surveillance of the Ministry of Agriculture of the Republic of </w:t>
            </w:r>
            <w:r w:rsidRPr="004D1783">
              <w:t>Kazakhstan</w:t>
            </w:r>
          </w:p>
        </w:tc>
      </w:tr>
      <w:tr w14:paraId="01C0471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1F48FBB"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0E3AD313"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 xml:space="preserve">Animals susceptible to foot and mouth disease, genetic </w:t>
            </w:r>
            <w:r w:rsidRPr="00F778D1">
              <w:t>material, meat and meat products, milk and dairy products, wool, hair, bristles, trophies, intestines, skin, leather, used equipment for keeping, slaughtering and processing</w:t>
            </w:r>
          </w:p>
        </w:tc>
      </w:tr>
      <w:tr w14:paraId="4E747AA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873DFE6"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20614A48"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4F6B80D3"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6A3A023B" w14:textId="77777777">
            <w:pPr>
              <w:spacing w:after="120"/>
              <w:ind w:left="607" w:hanging="607"/>
              <w:rPr>
                <w:b/>
              </w:rPr>
            </w:pPr>
            <w:r w:rsidRPr="004D1783">
              <w:rPr>
                <w:b/>
                <w:bCs/>
              </w:rPr>
              <w:t>[X]</w:t>
            </w:r>
            <w:r w:rsidRPr="004D1783">
              <w:rPr>
                <w:b/>
                <w:bCs/>
              </w:rPr>
              <w:tab/>
              <w:t>Specific regions or countries:</w:t>
            </w:r>
            <w:r w:rsidRPr="00C902EF">
              <w:rPr>
                <w:bCs/>
              </w:rPr>
              <w:t xml:space="preserve"> Burkina Faso</w:t>
            </w:r>
          </w:p>
        </w:tc>
      </w:tr>
      <w:tr w14:paraId="6F15837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5917396"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0427EE" w14:paraId="29103D89" w14:textId="70905B86">
            <w:pPr>
              <w:spacing w:before="120" w:after="120"/>
            </w:pPr>
            <w:r w:rsidRPr="004D1783">
              <w:rPr>
                <w:b/>
              </w:rPr>
              <w:t>Title of the notified document:</w:t>
            </w:r>
            <w:r w:rsidRPr="008F3F4B">
              <w:t xml:space="preserve"> </w:t>
            </w:r>
            <w:r w:rsidRPr="008F3F4B">
              <w:t>Letter of the Committee for Veterinary Control and Surveillance of the Ministry of Agriculture of Kazakhstan on the introduction of temporary restrictions on the importation to the territory of Kazakhstan from Burkina Faso of animals susceptible to foot-and-mouth disease, genetic material, meat and meat products that have not been heat treated to guarantee the destruction of the foot-and-mouth disease virus, milk and dairy products that have not been heat treated to guarantee the destruction of the foot-an</w:t>
            </w:r>
            <w:r w:rsidRPr="008F3F4B">
              <w:t>d-mouth disease virus, wool, hair, bristles, trophies, intestinal raw materials, hides and skins that have not been processed using a technology that guarantees the destruction of the foot-and-mouth disease virus, used equipment for their maintenance, slaughter and processing, feed and feed additives for animals, with the exception of those that have been heat treated to guarantee the destruction of the foot-and-mouth disease virus, chemical and microbiological origin, as well as the transit from the above-</w:t>
            </w:r>
            <w:r w:rsidRPr="008F3F4B">
              <w:t xml:space="preserve">mentioned territory through the territory of </w:t>
            </w:r>
            <w:r w:rsidRPr="008F3F4B">
              <w:t>Kazakhstan of live animals susceptible to foot-and-mouth disease</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2B27ED4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76240A2"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7F5641D1" w14:textId="611EE2A7">
            <w:pPr>
              <w:spacing w:before="120" w:after="120"/>
            </w:pPr>
            <w:r w:rsidRPr="004D1783">
              <w:rPr>
                <w:b/>
              </w:rPr>
              <w:t>Description of content:</w:t>
            </w:r>
            <w:r w:rsidRPr="00097200">
              <w:t xml:space="preserve"> </w:t>
            </w:r>
            <w:r w:rsidRPr="00097200">
              <w:t xml:space="preserve">The Committee for Veterinary Control and Surveillance of the Ministry of Agriculture of Kazakhstan reports that on the basis of the official notification of the World </w:t>
            </w:r>
            <w:r w:rsidRPr="00097200">
              <w:t>Organisation for Animal Health (</w:t>
            </w:r>
            <w:r w:rsidR="000427EE">
              <w:t>WOAH</w:t>
            </w:r>
            <w:r w:rsidRPr="00097200">
              <w:t xml:space="preserve">), an outbreak of foot-and-mouth disease was registered in Burkina Faso. In this regard, from 20 March 2025, temporary restrictions are introduced on the importation into the territory of </w:t>
            </w:r>
            <w:r w:rsidRPr="00097200">
              <w:t>Kazakhstan (except for the goods specified in Article 8.8.2 of the 2024 OIE Code) of live animals susceptible to foot-and-mouth disease, genetic material (except for those selected in vivo, in accordance with the provisions of Chapter 8.8.17 of the 2024 OIE Code), meat and meat products that have not been heat-treated to ensure the destruction of the foot-and-mouth disease virus (in</w:t>
            </w:r>
            <w:r>
              <w:t> </w:t>
            </w:r>
            <w:r w:rsidRPr="00097200">
              <w:t>accordance with Article 8.8.34 of the 2024 OIE Code), milk and dairy products that have not been heat-treated to ensure the destruction of the foot-and-mouth disease virus (in accordance with Article 8.8.39 of the 2024 OIE Code), wool, hair, bristles, trophies, intestinal raw materials, hides and skins that have not been processed using a technology that ensures the destruction of the foot-and-mouth disease virus (in accordance with Articles 8.8.36, 8.8.37, 8.8.38, 8.8.40, 8.8.41 of the 2024 WHO Code), used</w:t>
            </w:r>
            <w:r w:rsidRPr="00097200">
              <w:t xml:space="preserve"> equipment </w:t>
            </w:r>
            <w:r w:rsidRPr="00097200">
              <w:t xml:space="preserve">for their maintenance, slaughter and processing, feed and feed additives for animals, with the exception of those subjected to heat treatment that guarantees the destruction of the foot-and-mouth disease virus, chemical and microbiological origin, as well as transit from the above-mentioned territory through the territory of </w:t>
            </w:r>
            <w:r w:rsidRPr="00097200">
              <w:t>Kazakhstan of live animals susceptible to foot-and-mouth disease.</w:t>
            </w:r>
          </w:p>
        </w:tc>
      </w:tr>
      <w:tr w14:paraId="0F12ADF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5C5BA0B"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7D7F1341"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57355E4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AA867E5"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09A69882" w14:textId="77777777">
            <w:pPr>
              <w:spacing w:before="120" w:after="120"/>
            </w:pPr>
            <w:r w:rsidRPr="004D1783">
              <w:rPr>
                <w:b/>
              </w:rPr>
              <w:t>Nature of the urgent problem(s) and reason for urgent action:</w:t>
            </w:r>
            <w:r w:rsidRPr="00786DCE">
              <w:t xml:space="preserve"> </w:t>
            </w:r>
            <w:r w:rsidRPr="00786DCE">
              <w:t>Due to foot-and-mouth disease.</w:t>
            </w:r>
          </w:p>
        </w:tc>
      </w:tr>
      <w:tr w14:paraId="5FB204B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56FE78C"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2112C073" w14:textId="77777777">
            <w:pPr>
              <w:spacing w:before="120" w:after="120"/>
              <w:rPr>
                <w:b/>
              </w:rPr>
            </w:pPr>
            <w:r w:rsidRPr="004D1783">
              <w:rPr>
                <w:b/>
              </w:rPr>
              <w:t xml:space="preserve">Is there a relevant international standard? If so, identify the standard: </w:t>
            </w:r>
          </w:p>
          <w:p w:rsidR="00326D34" w:rsidRPr="004D1783" w:rsidP="004D1783" w14:paraId="676DC667"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79615A52"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8.8 of the OIE Terrestrial Animal Health Code</w:t>
            </w:r>
          </w:p>
          <w:p w:rsidR="00326D34" w:rsidRPr="004D1783" w:rsidP="004D1783" w14:paraId="26D2F420"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05EC3EAE" w14:textId="77777777">
            <w:pPr>
              <w:spacing w:after="120"/>
              <w:ind w:left="720" w:hanging="720"/>
              <w:rPr>
                <w:b/>
              </w:rPr>
            </w:pPr>
            <w:r w:rsidRPr="004D1783">
              <w:rPr>
                <w:b/>
              </w:rPr>
              <w:t>[ ]</w:t>
            </w:r>
            <w:r w:rsidRPr="004D1783">
              <w:rPr>
                <w:b/>
              </w:rPr>
              <w:tab/>
              <w:t>None</w:t>
            </w:r>
          </w:p>
          <w:p w:rsidR="00326D34" w:rsidRPr="004D1783" w:rsidP="004D1783" w14:paraId="532D3E86" w14:textId="77777777">
            <w:pPr>
              <w:spacing w:after="120"/>
              <w:rPr>
                <w:b/>
              </w:rPr>
            </w:pPr>
            <w:r w:rsidRPr="004D1783">
              <w:rPr>
                <w:b/>
              </w:rPr>
              <w:t xml:space="preserve">Does this proposed </w:t>
            </w:r>
            <w:r w:rsidRPr="004D1783">
              <w:rPr>
                <w:b/>
              </w:rPr>
              <w:t>regulation conform to the relevant international standard?</w:t>
            </w:r>
          </w:p>
          <w:p w:rsidR="00326D34" w:rsidRPr="004D1783" w:rsidP="004D1783" w14:paraId="09C4860E" w14:textId="77777777">
            <w:pPr>
              <w:spacing w:after="120"/>
              <w:rPr>
                <w:b/>
              </w:rPr>
            </w:pPr>
            <w:r w:rsidRPr="004D1783">
              <w:rPr>
                <w:b/>
              </w:rPr>
              <w:t>[X] Yes   [ ] No</w:t>
            </w:r>
          </w:p>
          <w:p w:rsidR="00326D34" w:rsidRPr="004D1783" w:rsidP="004D1783" w14:paraId="535785BA" w14:textId="77777777">
            <w:pPr>
              <w:spacing w:after="120"/>
              <w:rPr>
                <w:bCs/>
              </w:rPr>
            </w:pPr>
            <w:r w:rsidRPr="004D1783">
              <w:rPr>
                <w:b/>
              </w:rPr>
              <w:t>If no, describe, whenever possible, how and why it deviates from the international standard:</w:t>
            </w:r>
            <w:r w:rsidRPr="003E032D">
              <w:t xml:space="preserve"> </w:t>
            </w:r>
          </w:p>
        </w:tc>
      </w:tr>
      <w:tr w14:paraId="52ACA83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B6BB9A5"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7EBDCE9F"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619A18F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4BF1D60"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72D6D752" w14:textId="1821D563">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20</w:t>
            </w:r>
            <w:r w:rsidR="000427EE">
              <w:t> </w:t>
            </w:r>
            <w:r w:rsidRPr="00EC5D60">
              <w:t>March 2025</w:t>
            </w:r>
          </w:p>
          <w:p w:rsidR="00326D34" w:rsidRPr="004D1783" w:rsidP="004D1783" w14:paraId="370F50C3" w14:textId="77777777">
            <w:pPr>
              <w:spacing w:after="120"/>
              <w:ind w:left="607" w:hanging="607"/>
            </w:pPr>
            <w:r w:rsidRPr="004D1783">
              <w:rPr>
                <w:b/>
              </w:rPr>
              <w:t>[ ]</w:t>
            </w:r>
            <w:r w:rsidRPr="004D1783">
              <w:rPr>
                <w:b/>
              </w:rPr>
              <w:tab/>
              <w:t>Trade facilitating measure</w:t>
            </w:r>
            <w:r w:rsidRPr="00EC5D60">
              <w:t xml:space="preserve"> </w:t>
            </w:r>
          </w:p>
        </w:tc>
      </w:tr>
      <w:tr w14:paraId="12653DF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FBB8FB1"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098477B5"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857441" w:rsidRPr="00EC5D60" w:rsidP="004D1783" w14:paraId="39F11EB7" w14:textId="77777777">
            <w:r w:rsidRPr="00EC5D60">
              <w:t>Ministry of Trade and Integration of the Republic of Kazakhstan</w:t>
            </w:r>
          </w:p>
          <w:p w:rsidR="00857441" w:rsidRPr="00EC5D60" w:rsidP="004D1783" w14:paraId="723422A7" w14:textId="77777777">
            <w:r w:rsidRPr="00EC5D60">
              <w:t>Department for Foreign Trade Activity</w:t>
            </w:r>
          </w:p>
          <w:p w:rsidR="00857441" w:rsidRPr="00EC5D60" w:rsidP="004D1783" w14:paraId="55224825" w14:textId="77777777">
            <w:r w:rsidRPr="00EC5D60">
              <w:t>8 Mangilik Yel ave., "House of Ministries" Adm. Bldg., Entrance 7</w:t>
            </w:r>
          </w:p>
          <w:p w:rsidR="00857441" w:rsidRPr="00EC5D60" w:rsidP="004D1783" w14:paraId="1F368770" w14:textId="77777777">
            <w:r w:rsidRPr="00EC5D60">
              <w:t xml:space="preserve">Astana, Republic of </w:t>
            </w:r>
            <w:r w:rsidRPr="00EC5D60">
              <w:t>Kazakhstan, 010000</w:t>
            </w:r>
          </w:p>
          <w:p w:rsidR="0014454F" w:rsidRPr="00155CE6" w:rsidP="0014454F" w14:paraId="0AB819F3" w14:textId="77777777">
            <w:pPr>
              <w:tabs>
                <w:tab w:val="left" w:pos="400"/>
              </w:tabs>
              <w:rPr>
                <w:lang w:val="pt-PT"/>
              </w:rPr>
            </w:pPr>
            <w:r w:rsidRPr="00155CE6">
              <w:rPr>
                <w:lang w:val="pt-PT"/>
              </w:rPr>
              <w:t>Tel:</w:t>
            </w:r>
            <w:r w:rsidRPr="00155CE6">
              <w:rPr>
                <w:lang w:val="pt-PT"/>
              </w:rPr>
              <w:tab/>
              <w:t>+(7) 7172 743 761</w:t>
            </w:r>
          </w:p>
          <w:p w:rsidR="0014454F" w:rsidRPr="00155CE6" w:rsidP="0014454F" w14:paraId="53C840B0" w14:textId="77777777">
            <w:pPr>
              <w:tabs>
                <w:tab w:val="left" w:pos="400"/>
              </w:tabs>
              <w:rPr>
                <w:lang w:val="pt-PT"/>
              </w:rPr>
            </w:pPr>
            <w:r w:rsidRPr="00155CE6">
              <w:rPr>
                <w:lang w:val="pt-PT"/>
              </w:rPr>
              <w:tab/>
              <w:t>+(7) 7172 768 602</w:t>
            </w:r>
          </w:p>
          <w:p w:rsidR="00857441" w:rsidRPr="00EC5D60" w:rsidP="004D1783" w14:paraId="61B5CE30" w14:textId="77777777">
            <w:r w:rsidRPr="00EC5D60">
              <w:t>Fax: +(7) 7172 768 804</w:t>
            </w:r>
          </w:p>
          <w:p w:rsidR="00857441" w:rsidRPr="00EC5D60" w:rsidP="004D1783" w14:paraId="16B3FFB3" w14:textId="77777777">
            <w:pPr>
              <w:spacing w:after="120"/>
            </w:pPr>
            <w:r w:rsidRPr="00EC5D60">
              <w:t xml:space="preserve">E-mail: </w:t>
            </w:r>
            <w:hyperlink r:id="rId4" w:history="1">
              <w:r w:rsidRPr="00EC5D60">
                <w:rPr>
                  <w:color w:val="0000FF"/>
                  <w:u w:val="single"/>
                </w:rPr>
                <w:t>wto.kaz.ntf@gmail.com</w:t>
              </w:r>
            </w:hyperlink>
          </w:p>
        </w:tc>
      </w:tr>
      <w:tr w14:paraId="36A8BE8E"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5106C83A"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0C3C4C50"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00485A7B" w14:textId="77777777">
            <w:pPr>
              <w:keepNext/>
              <w:keepLines/>
              <w:rPr>
                <w:bCs/>
              </w:rPr>
            </w:pPr>
            <w:r w:rsidRPr="00EC5D60">
              <w:rPr>
                <w:bCs/>
              </w:rPr>
              <w:t>Ministry of Trade and Integration of the Republic of Kazakhstan</w:t>
            </w:r>
          </w:p>
          <w:p w:rsidR="00326D34" w:rsidRPr="00EC5D60" w:rsidP="00B056CB" w14:paraId="72C3C3BF" w14:textId="77777777">
            <w:pPr>
              <w:keepNext/>
              <w:keepLines/>
              <w:rPr>
                <w:bCs/>
              </w:rPr>
            </w:pPr>
            <w:r w:rsidRPr="00EC5D60">
              <w:rPr>
                <w:bCs/>
              </w:rPr>
              <w:t>Department for Foreign Trade Activity</w:t>
            </w:r>
          </w:p>
          <w:p w:rsidR="00326D34" w:rsidRPr="00EC5D60" w:rsidP="00B056CB" w14:paraId="5B3976E4" w14:textId="77777777">
            <w:pPr>
              <w:keepNext/>
              <w:keepLines/>
              <w:rPr>
                <w:bCs/>
              </w:rPr>
            </w:pPr>
            <w:r w:rsidRPr="00EC5D60">
              <w:rPr>
                <w:bCs/>
              </w:rPr>
              <w:t xml:space="preserve">8 Mangilik Yel ave., "House of Ministries" Adm. </w:t>
            </w:r>
            <w:r w:rsidRPr="00EC5D60">
              <w:rPr>
                <w:bCs/>
              </w:rPr>
              <w:t>Bldg., Entrance 7</w:t>
            </w:r>
          </w:p>
          <w:p w:rsidR="00326D34" w:rsidRPr="00EC5D60" w:rsidP="00B056CB" w14:paraId="4692DE79" w14:textId="77777777">
            <w:pPr>
              <w:keepNext/>
              <w:keepLines/>
              <w:rPr>
                <w:bCs/>
              </w:rPr>
            </w:pPr>
            <w:r w:rsidRPr="00EC5D60">
              <w:rPr>
                <w:bCs/>
              </w:rPr>
              <w:t>Astana, Republic of Kazakhstan, 010000</w:t>
            </w:r>
          </w:p>
          <w:p w:rsidR="0014454F" w:rsidRPr="00155CE6" w:rsidP="0014454F" w14:paraId="4BE49216" w14:textId="77777777">
            <w:pPr>
              <w:tabs>
                <w:tab w:val="left" w:pos="400"/>
              </w:tabs>
              <w:rPr>
                <w:lang w:val="pt-PT"/>
              </w:rPr>
            </w:pPr>
            <w:r w:rsidRPr="00155CE6">
              <w:rPr>
                <w:lang w:val="pt-PT"/>
              </w:rPr>
              <w:t>Tel:</w:t>
            </w:r>
            <w:r w:rsidRPr="00155CE6">
              <w:rPr>
                <w:lang w:val="pt-PT"/>
              </w:rPr>
              <w:tab/>
              <w:t>+(7) 7172 743 761</w:t>
            </w:r>
          </w:p>
          <w:p w:rsidR="0014454F" w:rsidRPr="00155CE6" w:rsidP="0014454F" w14:paraId="1AC54184" w14:textId="77777777">
            <w:pPr>
              <w:tabs>
                <w:tab w:val="left" w:pos="400"/>
              </w:tabs>
              <w:rPr>
                <w:lang w:val="pt-PT"/>
              </w:rPr>
            </w:pPr>
            <w:r w:rsidRPr="00155CE6">
              <w:rPr>
                <w:lang w:val="pt-PT"/>
              </w:rPr>
              <w:tab/>
              <w:t>+(7) 7172 768 602</w:t>
            </w:r>
          </w:p>
          <w:p w:rsidR="00326D34" w:rsidRPr="00EC5D60" w:rsidP="00B056CB" w14:paraId="1660B597" w14:textId="77777777">
            <w:pPr>
              <w:keepNext/>
              <w:keepLines/>
              <w:rPr>
                <w:bCs/>
              </w:rPr>
            </w:pPr>
            <w:r w:rsidRPr="00EC5D60">
              <w:rPr>
                <w:bCs/>
              </w:rPr>
              <w:t>Fax: +(7) 7172 768 804</w:t>
            </w:r>
          </w:p>
          <w:p w:rsidR="00326D34" w:rsidRPr="00EC5D60" w:rsidP="00B056CB" w14:paraId="17230CA4" w14:textId="77777777">
            <w:pPr>
              <w:keepNext/>
              <w:keepLines/>
              <w:spacing w:after="120"/>
              <w:rPr>
                <w:bCs/>
              </w:rPr>
            </w:pPr>
            <w:r w:rsidRPr="00EC5D60">
              <w:rPr>
                <w:bCs/>
              </w:rPr>
              <w:t xml:space="preserve">E-mail: </w:t>
            </w:r>
            <w:hyperlink r:id="rId4" w:history="1">
              <w:r w:rsidRPr="00EC5D60">
                <w:rPr>
                  <w:bCs/>
                  <w:color w:val="0000FF"/>
                  <w:u w:val="single"/>
                </w:rPr>
                <w:t>wto.kaz.ntf@gmail.com</w:t>
              </w:r>
            </w:hyperlink>
          </w:p>
        </w:tc>
      </w:tr>
    </w:tbl>
    <w:p w:rsidR="007141CF" w:rsidRPr="004D1783" w:rsidP="004D1783" w14:paraId="02A3124D" w14:textId="77777777"/>
    <w:sectPr w:rsidSect="008D0AD1">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D0AD1" w:rsidP="008D0AD1" w14:paraId="46CBCB49" w14:textId="1C3BE05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D0AD1" w:rsidP="008D0AD1" w14:paraId="7C0C4F89" w14:textId="3836DA5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736C8FE1"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0AD1" w:rsidRPr="008D0AD1" w:rsidP="008D0AD1" w14:paraId="2A7430E5" w14:textId="77777777">
    <w:pPr>
      <w:pStyle w:val="Header"/>
      <w:pBdr>
        <w:bottom w:val="single" w:sz="4" w:space="1" w:color="auto"/>
      </w:pBdr>
      <w:tabs>
        <w:tab w:val="clear" w:pos="4513"/>
        <w:tab w:val="clear" w:pos="9027"/>
      </w:tabs>
      <w:jc w:val="center"/>
    </w:pPr>
    <w:r w:rsidRPr="008D0AD1">
      <w:t>G/SPS/N/KAZ/209</w:t>
    </w:r>
  </w:p>
  <w:p w:rsidR="008D0AD1" w:rsidRPr="008D0AD1" w:rsidP="008D0AD1" w14:paraId="6889F016" w14:textId="77777777">
    <w:pPr>
      <w:pStyle w:val="Header"/>
      <w:pBdr>
        <w:bottom w:val="single" w:sz="4" w:space="1" w:color="auto"/>
      </w:pBdr>
      <w:tabs>
        <w:tab w:val="clear" w:pos="4513"/>
        <w:tab w:val="clear" w:pos="9027"/>
      </w:tabs>
      <w:jc w:val="center"/>
    </w:pPr>
  </w:p>
  <w:p w:rsidR="008D0AD1" w:rsidRPr="008D0AD1" w:rsidP="008D0AD1" w14:paraId="6FF5E413" w14:textId="46849D0E">
    <w:pPr>
      <w:pStyle w:val="Header"/>
      <w:pBdr>
        <w:bottom w:val="single" w:sz="4" w:space="1" w:color="auto"/>
      </w:pBdr>
      <w:tabs>
        <w:tab w:val="clear" w:pos="4513"/>
        <w:tab w:val="clear" w:pos="9027"/>
      </w:tabs>
      <w:jc w:val="center"/>
    </w:pPr>
    <w:r w:rsidRPr="008D0AD1">
      <w:t xml:space="preserve">- </w:t>
    </w:r>
    <w:r w:rsidRPr="008D0AD1">
      <w:fldChar w:fldCharType="begin"/>
    </w:r>
    <w:r w:rsidRPr="008D0AD1">
      <w:instrText xml:space="preserve"> PAGE </w:instrText>
    </w:r>
    <w:r w:rsidRPr="008D0AD1">
      <w:fldChar w:fldCharType="separate"/>
    </w:r>
    <w:r w:rsidRPr="008D0AD1">
      <w:t>2</w:t>
    </w:r>
    <w:r w:rsidRPr="008D0AD1">
      <w:fldChar w:fldCharType="end"/>
    </w:r>
    <w:r w:rsidRPr="008D0AD1">
      <w:t xml:space="preserve"> -</w:t>
    </w:r>
  </w:p>
  <w:p w:rsidR="00326D34" w:rsidRPr="008D0AD1" w:rsidP="008D0AD1" w14:paraId="72F81EA3" w14:textId="2126FE4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0AD1" w:rsidRPr="008D0AD1" w:rsidP="008D0AD1" w14:paraId="57A01DBB" w14:textId="77777777">
    <w:pPr>
      <w:pStyle w:val="Header"/>
      <w:pBdr>
        <w:bottom w:val="single" w:sz="4" w:space="1" w:color="auto"/>
      </w:pBdr>
      <w:tabs>
        <w:tab w:val="clear" w:pos="4513"/>
        <w:tab w:val="clear" w:pos="9027"/>
      </w:tabs>
      <w:jc w:val="center"/>
    </w:pPr>
    <w:r w:rsidRPr="008D0AD1">
      <w:t>G/SPS/N/KAZ/209</w:t>
    </w:r>
  </w:p>
  <w:p w:rsidR="008D0AD1" w:rsidRPr="008D0AD1" w:rsidP="008D0AD1" w14:paraId="31B5A927" w14:textId="77777777">
    <w:pPr>
      <w:pStyle w:val="Header"/>
      <w:pBdr>
        <w:bottom w:val="single" w:sz="4" w:space="1" w:color="auto"/>
      </w:pBdr>
      <w:tabs>
        <w:tab w:val="clear" w:pos="4513"/>
        <w:tab w:val="clear" w:pos="9027"/>
      </w:tabs>
      <w:jc w:val="center"/>
    </w:pPr>
  </w:p>
  <w:p w:rsidR="008D0AD1" w:rsidRPr="008D0AD1" w:rsidP="008D0AD1" w14:paraId="71E6F971" w14:textId="34A17942">
    <w:pPr>
      <w:pStyle w:val="Header"/>
      <w:pBdr>
        <w:bottom w:val="single" w:sz="4" w:space="1" w:color="auto"/>
      </w:pBdr>
      <w:tabs>
        <w:tab w:val="clear" w:pos="4513"/>
        <w:tab w:val="clear" w:pos="9027"/>
      </w:tabs>
      <w:jc w:val="center"/>
    </w:pPr>
    <w:r w:rsidRPr="008D0AD1">
      <w:t xml:space="preserve">- </w:t>
    </w:r>
    <w:r w:rsidRPr="008D0AD1">
      <w:fldChar w:fldCharType="begin"/>
    </w:r>
    <w:r w:rsidRPr="008D0AD1">
      <w:instrText xml:space="preserve"> PAGE </w:instrText>
    </w:r>
    <w:r w:rsidRPr="008D0AD1">
      <w:fldChar w:fldCharType="separate"/>
    </w:r>
    <w:r w:rsidRPr="008D0AD1">
      <w:rPr>
        <w:noProof/>
      </w:rPr>
      <w:t>2</w:t>
    </w:r>
    <w:r w:rsidRPr="008D0AD1">
      <w:fldChar w:fldCharType="end"/>
    </w:r>
    <w:r w:rsidRPr="008D0AD1">
      <w:t xml:space="preserve"> -</w:t>
    </w:r>
  </w:p>
  <w:p w:rsidR="00326D34" w:rsidRPr="008D0AD1" w:rsidP="008D0AD1" w14:paraId="3E1CAD56" w14:textId="401B49B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8C76CF6"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5EC5E46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68D905FB" w14:textId="3F5A9C64">
          <w:pPr>
            <w:jc w:val="right"/>
            <w:rPr>
              <w:b/>
              <w:color w:val="FF0000"/>
              <w:szCs w:val="16"/>
            </w:rPr>
          </w:pPr>
          <w:r>
            <w:rPr>
              <w:b/>
              <w:color w:val="FF0000"/>
              <w:szCs w:val="16"/>
            </w:rPr>
            <w:t xml:space="preserve"> </w:t>
          </w:r>
        </w:p>
      </w:tc>
    </w:tr>
    <w:bookmarkEnd w:id="0"/>
    <w:tr w14:paraId="113EC7AF"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45AC001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728C73AE" w14:textId="77777777">
          <w:pPr>
            <w:jc w:val="right"/>
            <w:rPr>
              <w:b/>
              <w:szCs w:val="16"/>
            </w:rPr>
          </w:pPr>
        </w:p>
      </w:tc>
    </w:tr>
    <w:tr w14:paraId="7A2866DE"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307F4696" w14:textId="77777777">
          <w:pPr>
            <w:jc w:val="left"/>
            <w:rPr>
              <w:noProof/>
              <w:lang w:eastAsia="en-GB"/>
            </w:rPr>
          </w:pPr>
        </w:p>
      </w:tc>
      <w:tc>
        <w:tcPr>
          <w:tcW w:w="5448" w:type="dxa"/>
          <w:gridSpan w:val="2"/>
          <w:shd w:val="clear" w:color="auto" w:fill="FFFFFF"/>
          <w:tcMar>
            <w:left w:w="108" w:type="dxa"/>
            <w:right w:w="108" w:type="dxa"/>
          </w:tcMar>
        </w:tcPr>
        <w:p w:rsidR="008D0AD1" w:rsidP="00043762" w14:paraId="7437B73B" w14:textId="77777777">
          <w:pPr>
            <w:jc w:val="right"/>
            <w:rPr>
              <w:b/>
              <w:szCs w:val="16"/>
            </w:rPr>
          </w:pPr>
          <w:bookmarkStart w:id="1" w:name="bmkSymbols"/>
          <w:r>
            <w:rPr>
              <w:b/>
              <w:szCs w:val="16"/>
            </w:rPr>
            <w:t>G/SPS/N/KAZ/209</w:t>
          </w:r>
        </w:p>
        <w:bookmarkEnd w:id="1"/>
        <w:p w:rsidR="00ED54E0" w:rsidRPr="004D1783" w:rsidP="00043762" w14:paraId="1DC3C34F" w14:textId="3326D7F6">
          <w:pPr>
            <w:jc w:val="right"/>
            <w:rPr>
              <w:b/>
              <w:szCs w:val="16"/>
            </w:rPr>
          </w:pPr>
        </w:p>
      </w:tc>
    </w:tr>
    <w:tr w14:paraId="73A6D8B4"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7AFF4330" w14:textId="77777777"/>
      </w:tc>
      <w:tc>
        <w:tcPr>
          <w:tcW w:w="5448" w:type="dxa"/>
          <w:gridSpan w:val="2"/>
          <w:shd w:val="clear" w:color="auto" w:fill="FFFFFF"/>
          <w:tcMar>
            <w:left w:w="108" w:type="dxa"/>
            <w:right w:w="108" w:type="dxa"/>
          </w:tcMar>
          <w:vAlign w:val="center"/>
        </w:tcPr>
        <w:p w:rsidR="00ED54E0" w:rsidRPr="00326D34" w:rsidP="00545F9C" w14:paraId="2DC1820C" w14:textId="77777777">
          <w:pPr>
            <w:jc w:val="right"/>
            <w:rPr>
              <w:szCs w:val="16"/>
            </w:rPr>
          </w:pPr>
          <w:bookmarkStart w:id="2" w:name="spsDateDistribution"/>
          <w:bookmarkStart w:id="3" w:name="bmkDate"/>
          <w:bookmarkEnd w:id="2"/>
          <w:r w:rsidRPr="00326D34">
            <w:rPr>
              <w:szCs w:val="16"/>
            </w:rPr>
            <w:t>19 May 2025</w:t>
          </w:r>
          <w:bookmarkEnd w:id="3"/>
        </w:p>
      </w:tc>
    </w:tr>
    <w:tr w14:paraId="5BD6E00F"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62D46321" w14:textId="77777777">
          <w:pPr>
            <w:jc w:val="left"/>
            <w:rPr>
              <w:b/>
            </w:rPr>
          </w:pPr>
          <w:bookmarkStart w:id="4" w:name="bmkSerial"/>
          <w:r>
            <w:rPr>
              <w:b w:val="0"/>
              <w:color w:val="FF0000"/>
            </w:rPr>
            <w:t>(25-3310)</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08EBDF01"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4EDFC85"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5D5E9037" w14:textId="4A59C32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0FCF75FC" w14:textId="334AECA2">
          <w:pPr>
            <w:jc w:val="right"/>
            <w:rPr>
              <w:bCs/>
              <w:szCs w:val="18"/>
            </w:rPr>
          </w:pPr>
          <w:bookmarkStart w:id="7" w:name="bmkLanguage"/>
          <w:r>
            <w:rPr>
              <w:bCs/>
              <w:szCs w:val="18"/>
            </w:rPr>
            <w:t>Original: English</w:t>
          </w:r>
          <w:bookmarkEnd w:id="7"/>
        </w:p>
      </w:tc>
    </w:tr>
  </w:tbl>
  <w:p w:rsidR="00ED54E0" w:rsidRPr="004D1783" w14:paraId="58FD481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90651802">
    <w:abstractNumId w:val="9"/>
  </w:num>
  <w:num w:numId="2" w16cid:durableId="955018312">
    <w:abstractNumId w:val="7"/>
  </w:num>
  <w:num w:numId="3" w16cid:durableId="2036036553">
    <w:abstractNumId w:val="6"/>
  </w:num>
  <w:num w:numId="4" w16cid:durableId="785394930">
    <w:abstractNumId w:val="5"/>
  </w:num>
  <w:num w:numId="5" w16cid:durableId="2058163179">
    <w:abstractNumId w:val="4"/>
  </w:num>
  <w:num w:numId="6" w16cid:durableId="63844758">
    <w:abstractNumId w:val="12"/>
  </w:num>
  <w:num w:numId="7" w16cid:durableId="812794129">
    <w:abstractNumId w:val="11"/>
  </w:num>
  <w:num w:numId="8" w16cid:durableId="1295602867">
    <w:abstractNumId w:val="10"/>
  </w:num>
  <w:num w:numId="9" w16cid:durableId="941807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4800955">
    <w:abstractNumId w:val="13"/>
  </w:num>
  <w:num w:numId="11" w16cid:durableId="1752240770">
    <w:abstractNumId w:val="8"/>
  </w:num>
  <w:num w:numId="12" w16cid:durableId="204759862">
    <w:abstractNumId w:val="3"/>
  </w:num>
  <w:num w:numId="13" w16cid:durableId="2002997805">
    <w:abstractNumId w:val="2"/>
  </w:num>
  <w:num w:numId="14" w16cid:durableId="1275475848">
    <w:abstractNumId w:val="1"/>
  </w:num>
  <w:num w:numId="15" w16cid:durableId="926810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6C63"/>
    <w:rsid w:val="00037AC4"/>
    <w:rsid w:val="000423BF"/>
    <w:rsid w:val="000427EE"/>
    <w:rsid w:val="00043762"/>
    <w:rsid w:val="00057569"/>
    <w:rsid w:val="00074F10"/>
    <w:rsid w:val="0008306B"/>
    <w:rsid w:val="00097200"/>
    <w:rsid w:val="000A4945"/>
    <w:rsid w:val="000B31E1"/>
    <w:rsid w:val="0011356B"/>
    <w:rsid w:val="00125F47"/>
    <w:rsid w:val="0013337F"/>
    <w:rsid w:val="0013557F"/>
    <w:rsid w:val="0014454F"/>
    <w:rsid w:val="00155CE6"/>
    <w:rsid w:val="00160C51"/>
    <w:rsid w:val="001677DB"/>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57441"/>
    <w:rsid w:val="008739FD"/>
    <w:rsid w:val="00875F19"/>
    <w:rsid w:val="008769F3"/>
    <w:rsid w:val="00883929"/>
    <w:rsid w:val="00893E85"/>
    <w:rsid w:val="008B509E"/>
    <w:rsid w:val="008D0AD1"/>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E20FC46"/>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4</TotalTime>
  <Pages>2</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6</cp:revision>
  <dcterms:created xsi:type="dcterms:W3CDTF">2022-04-20T12:54:00Z</dcterms:created>
  <dcterms:modified xsi:type="dcterms:W3CDTF">2025-05-19T06:33:00Z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G/SPS/N/KAZ/209</vt:lpwstr>
  </property>
</Properties>
</file>