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DAC71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2A45E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C14AB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001564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E580AD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5CBFF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D6AF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179C1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D46B9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285A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205AC2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56683A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4D8BE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FCA19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0CEF5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EA6F74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3115E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9DE6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B164B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Commission Implementing Regulation (EU) 2025/757 of 16 April 2025 concerning the authorisation of sepiolite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77003B" w14:paraId="5371D776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https://members.wto.org/crnattachments/2025/SPS/EEC/25_03302_00_e.pdf</w:t>
              </w:r>
            </w:hyperlink>
          </w:p>
          <w:p w:rsidR="00EA4725" w:rsidRPr="00441372" w:rsidP="00441372" w14:paraId="5163A401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https://members.wto.org/crnattachments/2025/SPS/EEC/25_03302_00_f.pdf</w:t>
              </w:r>
            </w:hyperlink>
          </w:p>
          <w:p w:rsidR="00EA4725" w:rsidRPr="00441372" w:rsidP="00441372" w14:paraId="7697A7E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https://members.wto.org/crnattachments/2025/SPS/EEC/25_03302_00_s.pdf</w:t>
              </w:r>
            </w:hyperlink>
          </w:p>
        </w:tc>
      </w:tr>
      <w:tr w14:paraId="2CB8E5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6517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3105D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authorized as a feed additive for all animal species. An application was submitted for the reauthorization of this substance in accordance with article 10 of Regulation (EC) No 1831/2003. Based on the favourable conclusions of a scientific assessment of the dossier submitted by the applicant, conducted by the European Food Safety Authority (EFSA), this substance is reauthorized as a feed additive for all animal species in the additive category 'technological additives' </w:t>
            </w:r>
            <w:r w:rsidRPr="0065690F">
              <w:t>and in the functional groups 'binders' and 'anticaking agents', under certain conditions detailed in the Annex to the Act. A transitional period is included for the interested parties to meet the new authorization requirements.</w:t>
            </w:r>
          </w:p>
        </w:tc>
      </w:tr>
      <w:tr w14:paraId="2E9C4B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3965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01015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FE8AC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03AE1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3B500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B79C693" w14:textId="53DA64A3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39C3F1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D1F739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A1BA2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77003B" w14:paraId="196F254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7F6476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E1ED54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C5030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2EB5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77003B" w:rsidP="00441372" w14:paraId="671378F2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77003B" w14:paraId="66E43B37" w14:textId="66BFCC74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 xml:space="preserve">European Food Safety Authority; Safety and efficacy of a feed additive consisting of sepiolite for all animal species (Sepiol S.A and Tolsa, S.A). EFSA Journal 2022;20(4):7250.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https://doi.org/10.2903/j.efsa.2022.7250</w:t>
              </w:r>
            </w:hyperlink>
          </w:p>
          <w:p w:rsidR="00896499" w:rsidRPr="0065690F" w:rsidP="0077003B" w14:paraId="61F26D19" w14:textId="2043EFD8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 xml:space="preserve">European Food Safety Authority; Safety of a feed additive consisting of sepiolite for all animal species (Sepiol S.A. and Tolsa S.A.). EFSA Journal 2024; 22(6): e8850. </w:t>
            </w:r>
            <w:hyperlink r:id="rId8" w:history="1">
              <w:r w:rsidRPr="0065690F">
                <w:rPr>
                  <w:color w:val="0000FF"/>
                  <w:u w:val="single"/>
                </w:rPr>
                <w:t>https://doi.org/10.2903/j.efsa.2024.8850</w:t>
              </w:r>
            </w:hyperlink>
          </w:p>
        </w:tc>
      </w:tr>
      <w:tr w14:paraId="6E13DF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643E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C7892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16 April 2025</w:t>
            </w:r>
          </w:p>
          <w:p w:rsidR="00EA4725" w:rsidRPr="00441372" w:rsidP="00441372" w14:paraId="54E4F18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22 April 2025</w:t>
            </w:r>
          </w:p>
        </w:tc>
      </w:tr>
      <w:tr w14:paraId="18EBA4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8087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EAF97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its publication in the Official Journal of the European Union.</w:t>
            </w:r>
          </w:p>
          <w:p w:rsidR="00EA4725" w:rsidRPr="00441372" w:rsidP="00441372" w14:paraId="3D70514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2AC4A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FF9A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D9B59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517766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96499" w:rsidRPr="0065690F" w:rsidP="00441372" w14:paraId="602661D9" w14:textId="77777777">
            <w:r w:rsidRPr="0065690F">
              <w:t>European Commission</w:t>
            </w:r>
          </w:p>
          <w:p w:rsidR="00896499" w:rsidRPr="0065690F" w:rsidP="00441372" w14:paraId="3B84BB84" w14:textId="77777777">
            <w:r w:rsidRPr="0065690F">
              <w:t>DG Health and Food Safety, Unit A4-Multilateral International Relations</w:t>
            </w:r>
          </w:p>
          <w:p w:rsidR="00896499" w:rsidRPr="0077003B" w:rsidP="00441372" w14:paraId="6E1A9031" w14:textId="77777777">
            <w:pPr>
              <w:rPr>
                <w:lang w:val="fr-CH"/>
              </w:rPr>
            </w:pPr>
            <w:r w:rsidRPr="0077003B">
              <w:rPr>
                <w:lang w:val="fr-CH"/>
              </w:rPr>
              <w:t>Rue Froissart 101</w:t>
            </w:r>
          </w:p>
          <w:p w:rsidR="00896499" w:rsidRPr="0077003B" w:rsidP="00441372" w14:paraId="0C1A8E75" w14:textId="77777777">
            <w:pPr>
              <w:rPr>
                <w:lang w:val="fr-CH"/>
              </w:rPr>
            </w:pPr>
            <w:r w:rsidRPr="0077003B">
              <w:rPr>
                <w:lang w:val="fr-CH"/>
              </w:rPr>
              <w:t>B-1049 Brussels</w:t>
            </w:r>
          </w:p>
          <w:p w:rsidR="00896499" w:rsidRPr="0077003B" w:rsidP="00441372" w14:paraId="71D7CC48" w14:textId="77777777">
            <w:pPr>
              <w:rPr>
                <w:lang w:val="fr-CH"/>
              </w:rPr>
            </w:pPr>
            <w:r w:rsidRPr="0077003B">
              <w:rPr>
                <w:lang w:val="fr-CH"/>
              </w:rPr>
              <w:t>Tel: +(32 2) 29 54263</w:t>
            </w:r>
          </w:p>
          <w:p w:rsidR="00896499" w:rsidRPr="0065690F" w:rsidP="00441372" w14:paraId="7EC4E5AE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BF578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6AF5DE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0B27D3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A7ADBC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464E6CF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DG Health and Food Safety, Unit </w:t>
            </w:r>
            <w:r w:rsidRPr="0065690F">
              <w:rPr>
                <w:bCs/>
              </w:rPr>
              <w:t>A4-Multilateral International Relations</w:t>
            </w:r>
          </w:p>
          <w:p w:rsidR="00EA4725" w:rsidRPr="0077003B" w:rsidP="00F3021D" w14:paraId="49B6E305" w14:textId="77777777">
            <w:pPr>
              <w:keepNext/>
              <w:keepLines/>
              <w:rPr>
                <w:bCs/>
                <w:lang w:val="fr-CH"/>
              </w:rPr>
            </w:pPr>
            <w:r w:rsidRPr="0077003B">
              <w:rPr>
                <w:bCs/>
                <w:lang w:val="fr-CH"/>
              </w:rPr>
              <w:t>Rue Froissart 101</w:t>
            </w:r>
          </w:p>
          <w:p w:rsidR="00EA4725" w:rsidRPr="0077003B" w:rsidP="00F3021D" w14:paraId="083025DD" w14:textId="77777777">
            <w:pPr>
              <w:keepNext/>
              <w:keepLines/>
              <w:rPr>
                <w:bCs/>
                <w:lang w:val="fr-CH"/>
              </w:rPr>
            </w:pPr>
            <w:r w:rsidRPr="0077003B">
              <w:rPr>
                <w:bCs/>
                <w:lang w:val="fr-CH"/>
              </w:rPr>
              <w:t>B-1049 Brussels</w:t>
            </w:r>
          </w:p>
          <w:p w:rsidR="00EA4725" w:rsidRPr="0077003B" w:rsidP="00F3021D" w14:paraId="3A294A1B" w14:textId="77777777">
            <w:pPr>
              <w:keepNext/>
              <w:keepLines/>
              <w:rPr>
                <w:bCs/>
                <w:lang w:val="fr-CH"/>
              </w:rPr>
            </w:pPr>
            <w:r w:rsidRPr="0077003B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5D0CB7D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3139548" w14:textId="77777777"/>
    <w:sectPr w:rsidSect="007700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7003B" w:rsidP="0077003B" w14:paraId="64F5DFC8" w14:textId="39CDDB3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7003B" w:rsidP="0077003B" w14:paraId="033B1BC6" w14:textId="3F3B980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DFF363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003B" w:rsidRPr="0077003B" w:rsidP="0077003B" w14:paraId="47DC66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003B">
      <w:t>G/SPS/N/EU/849</w:t>
    </w:r>
  </w:p>
  <w:p w:rsidR="0077003B" w:rsidRPr="0077003B" w:rsidP="0077003B" w14:paraId="2C6C90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003B" w:rsidRPr="0077003B" w:rsidP="0077003B" w14:paraId="10EDE9B1" w14:textId="6D59E3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003B">
      <w:t xml:space="preserve">- </w:t>
    </w:r>
    <w:r w:rsidRPr="0077003B">
      <w:fldChar w:fldCharType="begin"/>
    </w:r>
    <w:r w:rsidRPr="0077003B">
      <w:instrText xml:space="preserve"> PAGE </w:instrText>
    </w:r>
    <w:r w:rsidRPr="0077003B">
      <w:fldChar w:fldCharType="separate"/>
    </w:r>
    <w:r w:rsidRPr="0077003B">
      <w:t>2</w:t>
    </w:r>
    <w:r w:rsidRPr="0077003B">
      <w:fldChar w:fldCharType="end"/>
    </w:r>
    <w:r w:rsidRPr="0077003B">
      <w:t xml:space="preserve"> -</w:t>
    </w:r>
  </w:p>
  <w:p w:rsidR="00EA4725" w:rsidRPr="0077003B" w:rsidP="0077003B" w14:paraId="0CD9601B" w14:textId="312C70B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003B" w:rsidRPr="0077003B" w:rsidP="0077003B" w14:paraId="63861A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003B">
      <w:t>G/SPS/N/EU/849</w:t>
    </w:r>
  </w:p>
  <w:p w:rsidR="0077003B" w:rsidRPr="0077003B" w:rsidP="0077003B" w14:paraId="495732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003B" w:rsidRPr="0077003B" w:rsidP="0077003B" w14:paraId="01EF98DF" w14:textId="2AC457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003B">
      <w:t xml:space="preserve">- </w:t>
    </w:r>
    <w:r w:rsidRPr="0077003B">
      <w:fldChar w:fldCharType="begin"/>
    </w:r>
    <w:r w:rsidRPr="0077003B">
      <w:instrText xml:space="preserve"> PAGE </w:instrText>
    </w:r>
    <w:r w:rsidRPr="0077003B">
      <w:fldChar w:fldCharType="separate"/>
    </w:r>
    <w:r w:rsidRPr="0077003B">
      <w:rPr>
        <w:noProof/>
      </w:rPr>
      <w:t>2</w:t>
    </w:r>
    <w:r w:rsidRPr="0077003B">
      <w:fldChar w:fldCharType="end"/>
    </w:r>
    <w:r w:rsidRPr="0077003B">
      <w:t xml:space="preserve"> -</w:t>
    </w:r>
  </w:p>
  <w:p w:rsidR="00EA4725" w:rsidRPr="0077003B" w:rsidP="0077003B" w14:paraId="13923A2B" w14:textId="2960CE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6C116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22CFC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88B3F1" w14:textId="0C8FDB7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C2AE72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7E5332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EE82D9F" w14:textId="77777777">
          <w:pPr>
            <w:jc w:val="right"/>
            <w:rPr>
              <w:b/>
              <w:szCs w:val="16"/>
            </w:rPr>
          </w:pPr>
        </w:p>
      </w:tc>
    </w:tr>
    <w:tr w14:paraId="1F7B517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F1C9E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7003B" w:rsidP="00656ABC" w14:paraId="6C5144A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G/SPS/N/EU/849</w:t>
          </w:r>
        </w:p>
        <w:bookmarkEnd w:id="1"/>
        <w:p w:rsidR="00656ABC" w:rsidRPr="00EA4725" w:rsidP="00656ABC" w14:paraId="3FE71772" w14:textId="5BFBF776">
          <w:pPr>
            <w:jc w:val="right"/>
            <w:rPr>
              <w:b/>
              <w:szCs w:val="16"/>
            </w:rPr>
          </w:pPr>
        </w:p>
      </w:tc>
    </w:tr>
    <w:tr w14:paraId="41C98A5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F064D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5A8C6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May 2025</w:t>
          </w:r>
          <w:bookmarkEnd w:id="3"/>
        </w:p>
      </w:tc>
    </w:tr>
    <w:tr w14:paraId="72BF279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CCD82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(25-3204)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8E863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4FE3C3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A5DEC19" w14:textId="31E810A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374FD3" w14:textId="36834AF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85855C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035290"/>
    <w:multiLevelType w:val="hybridMultilevel"/>
    <w:tmpl w:val="26423694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0646169">
    <w:abstractNumId w:val="9"/>
  </w:num>
  <w:num w:numId="2" w16cid:durableId="427890436">
    <w:abstractNumId w:val="7"/>
  </w:num>
  <w:num w:numId="3" w16cid:durableId="983005453">
    <w:abstractNumId w:val="6"/>
  </w:num>
  <w:num w:numId="4" w16cid:durableId="1626891273">
    <w:abstractNumId w:val="5"/>
  </w:num>
  <w:num w:numId="5" w16cid:durableId="311983828">
    <w:abstractNumId w:val="4"/>
  </w:num>
  <w:num w:numId="6" w16cid:durableId="214051209">
    <w:abstractNumId w:val="13"/>
  </w:num>
  <w:num w:numId="7" w16cid:durableId="2069256566">
    <w:abstractNumId w:val="12"/>
  </w:num>
  <w:num w:numId="8" w16cid:durableId="2078740236">
    <w:abstractNumId w:val="11"/>
  </w:num>
  <w:num w:numId="9" w16cid:durableId="10603970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303042">
    <w:abstractNumId w:val="14"/>
  </w:num>
  <w:num w:numId="11" w16cid:durableId="1689722244">
    <w:abstractNumId w:val="8"/>
  </w:num>
  <w:num w:numId="12" w16cid:durableId="640577296">
    <w:abstractNumId w:val="3"/>
  </w:num>
  <w:num w:numId="13" w16cid:durableId="780684941">
    <w:abstractNumId w:val="2"/>
  </w:num>
  <w:num w:numId="14" w16cid:durableId="1174105533">
    <w:abstractNumId w:val="1"/>
  </w:num>
  <w:num w:numId="15" w16cid:durableId="1444155140">
    <w:abstractNumId w:val="0"/>
  </w:num>
  <w:num w:numId="16" w16cid:durableId="18432298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7003B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36AF3"/>
    <w:rsid w:val="00840C2B"/>
    <w:rsid w:val="008474E2"/>
    <w:rsid w:val="008730E9"/>
    <w:rsid w:val="008739FD"/>
    <w:rsid w:val="00893E85"/>
    <w:rsid w:val="00896499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E0328E"/>
  <w15:docId w15:val="{943E778F-F565-4EE0-9C49-45C9F86E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3302_00_e.pdf" TargetMode="External" /><Relationship Id="rId5" Type="http://schemas.openxmlformats.org/officeDocument/2006/relationships/hyperlink" Target="https://members.wto.org/crnattachments/2025/SPS/EEC/25_03302_00_f.pdf" TargetMode="External" /><Relationship Id="rId6" Type="http://schemas.openxmlformats.org/officeDocument/2006/relationships/hyperlink" Target="https://members.wto.org/crnattachments/2025/SPS/EEC/25_03302_00_s.pdf" TargetMode="External" /><Relationship Id="rId7" Type="http://schemas.openxmlformats.org/officeDocument/2006/relationships/hyperlink" Target="https://doi.org/10.2903/j.efsa.2022.7250." TargetMode="External" /><Relationship Id="rId8" Type="http://schemas.openxmlformats.org/officeDocument/2006/relationships/hyperlink" Target="https://doi.org/10.2903/j.efsa.2024.8850.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2025-05-13T04:57:00Z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G/SPS/N/EU/849</vt:lpwstr>
  </property>
</Properties>
</file>