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1EA317C" w14:textId="77777777">
      <w:pPr>
        <w:pStyle w:val="Title"/>
        <w:rPr>
          <w:caps w:val="0"/>
          <w:kern w:val="0"/>
        </w:rPr>
      </w:pPr>
      <w:r w:rsidRPr="008179F6">
        <w:rPr>
          <w:caps w:val="0"/>
          <w:kern w:val="0"/>
        </w:rPr>
        <w:t>NOTIFICACIÓN</w:t>
      </w:r>
    </w:p>
    <w:p w:rsidR="00730687" w:rsidRPr="008179F6" w:rsidP="008179F6" w14:paraId="40796506" w14:textId="77777777">
      <w:pPr>
        <w:pStyle w:val="Title3"/>
      </w:pPr>
      <w:r w:rsidRPr="008179F6">
        <w:t>Addendum</w:t>
      </w:r>
    </w:p>
    <w:p w:rsidR="00337700" w:rsidRPr="008179F6" w:rsidP="008179F6" w14:paraId="0C255E24" w14:textId="77777777">
      <w:r w:rsidRPr="008179F6">
        <w:t xml:space="preserve">La siguiente comunicación, recibida el </w:t>
      </w:r>
      <w:r w:rsidRPr="008179F6">
        <w:t>23 de abril de 2025</w:t>
      </w:r>
      <w:r w:rsidRPr="008179F6">
        <w:t xml:space="preserve">, se distribuye a petición de la Delegación de </w:t>
      </w:r>
      <w:r w:rsidRPr="008179F6">
        <w:rPr>
          <w:u w:val="single"/>
        </w:rPr>
        <w:t>Chile</w:t>
      </w:r>
      <w:r w:rsidRPr="008179F6">
        <w:t>.</w:t>
      </w:r>
    </w:p>
    <w:p w:rsidR="00730687" w:rsidRPr="008179F6" w:rsidP="008179F6" w14:paraId="10993F15" w14:textId="77777777"/>
    <w:p w:rsidR="00730687" w:rsidRPr="008179F6" w:rsidP="008179F6" w14:paraId="6215BE5A" w14:textId="77777777">
      <w:pPr>
        <w:jc w:val="center"/>
        <w:rPr>
          <w:b/>
        </w:rPr>
      </w:pPr>
      <w:r w:rsidRPr="008179F6">
        <w:rPr>
          <w:b/>
        </w:rPr>
        <w:t>_______________</w:t>
      </w:r>
    </w:p>
    <w:p w:rsidR="00730687" w:rsidRPr="008179F6" w:rsidP="008179F6" w14:paraId="77346599" w14:textId="77777777"/>
    <w:p w:rsidR="00730687" w:rsidRPr="008179F6" w:rsidP="008179F6" w14:paraId="302A95CB" w14:textId="77777777"/>
    <w:tbl>
      <w:tblPr>
        <w:tblW w:w="9242" w:type="dxa"/>
        <w:tblLayout w:type="fixed"/>
        <w:tblCellMar>
          <w:left w:w="0" w:type="dxa"/>
          <w:right w:w="115" w:type="dxa"/>
        </w:tblCellMar>
        <w:tblLook w:val="01E0"/>
      </w:tblPr>
      <w:tblGrid>
        <w:gridCol w:w="9242"/>
      </w:tblGrid>
      <w:tr w14:paraId="527DDAAE" w14:textId="77777777" w:rsidTr="00085CD0">
        <w:tblPrEx>
          <w:tblW w:w="9242" w:type="dxa"/>
          <w:tblLayout w:type="fixed"/>
          <w:tblLook w:val="01E0"/>
        </w:tblPrEx>
        <w:tc>
          <w:tcPr>
            <w:tcW w:w="9242" w:type="dxa"/>
            <w:shd w:val="clear" w:color="auto" w:fill="auto"/>
          </w:tcPr>
          <w:p w:rsidR="00730687" w:rsidRPr="008179F6" w:rsidP="008179F6" w14:paraId="6CC16648" w14:textId="77777777">
            <w:pPr>
              <w:spacing w:after="240"/>
              <w:rPr>
                <w:u w:val="single"/>
              </w:rPr>
            </w:pPr>
            <w:r w:rsidRPr="008179F6">
              <w:rPr>
                <w:u w:val="single"/>
              </w:rPr>
              <w:t xml:space="preserve">Resolución Exenta No 2.125 de 2025, que modifica Resolución Exenta SAG No 1.412/2001 que </w:t>
            </w:r>
            <w:r w:rsidRPr="008179F6">
              <w:rPr>
                <w:u w:val="single"/>
              </w:rPr>
              <w:t>establece requisitos de ingreso de manzanas (</w:t>
            </w:r>
            <w:r w:rsidRPr="008179F6">
              <w:rPr>
                <w:i/>
                <w:iCs/>
                <w:u w:val="single"/>
              </w:rPr>
              <w:t>Malus</w:t>
            </w:r>
            <w:r w:rsidRPr="008179F6">
              <w:rPr>
                <w:u w:val="single"/>
              </w:rPr>
              <w:t xml:space="preserve"> spp.) y peras (</w:t>
            </w:r>
            <w:r w:rsidRPr="008179F6">
              <w:rPr>
                <w:i/>
                <w:iCs/>
                <w:u w:val="single"/>
              </w:rPr>
              <w:t>Pyrus</w:t>
            </w:r>
            <w:r w:rsidRPr="008179F6">
              <w:rPr>
                <w:u w:val="single"/>
              </w:rPr>
              <w:t xml:space="preserve"> spp.) frescas desde el condado de Umatilla en el Estado de Oregón, Estados Unidos de Norteamérica</w:t>
            </w:r>
          </w:p>
        </w:tc>
      </w:tr>
      <w:tr w14:paraId="2A48DF77" w14:textId="77777777" w:rsidTr="00085CD0">
        <w:tblPrEx>
          <w:tblW w:w="9242" w:type="dxa"/>
          <w:tblLayout w:type="fixed"/>
          <w:tblLook w:val="01E0"/>
        </w:tblPrEx>
        <w:tc>
          <w:tcPr>
            <w:tcW w:w="9242" w:type="dxa"/>
            <w:shd w:val="clear" w:color="auto" w:fill="auto"/>
          </w:tcPr>
          <w:p w:rsidR="00730687" w:rsidRPr="008179F6" w:rsidP="008179F6" w14:paraId="413B2F3C" w14:textId="77777777">
            <w:pPr>
              <w:spacing w:after="240"/>
            </w:pPr>
            <w:r>
              <w:t>Chile comunica que la Resolución Exenta No 2.125 de 2025, que "</w:t>
            </w:r>
            <w:r w:rsidRPr="00E426AE">
              <w:t>modifica Resolución Exenta SAG No 1.412/2001 que establece requisitos de ingreso de manzanas (</w:t>
            </w:r>
            <w:r>
              <w:rPr>
                <w:i/>
                <w:iCs/>
              </w:rPr>
              <w:t xml:space="preserve">Malus </w:t>
            </w:r>
            <w:r w:rsidRPr="00E426AE">
              <w:t>spp.) y peras (</w:t>
            </w:r>
            <w:r>
              <w:rPr>
                <w:i/>
                <w:iCs/>
              </w:rPr>
              <w:t xml:space="preserve">Pyrus </w:t>
            </w:r>
            <w:r w:rsidRPr="00E426AE">
              <w:t>spp.) frescas desde el condado de Umatilla en el Estado de Oregón, Estados Unidos de Norteamérica"</w:t>
            </w:r>
            <w:r>
              <w:t>, entró en vigor el 4 de abril de 2025.</w:t>
            </w:r>
          </w:p>
          <w:p w:rsidR="006C42DF" w:rsidP="008179F6" w14:paraId="168FEB77" w14:textId="77777777">
            <w:pPr>
              <w:spacing w:before="240" w:after="240"/>
            </w:pPr>
            <w:hyperlink r:id="rId4" w:tgtFrame="_blank" w:history="1">
              <w:r>
                <w:rPr>
                  <w:color w:val="0000FF"/>
                  <w:u w:val="single"/>
                </w:rPr>
                <w:t>https://members.wto.org/crnattachments/2025/SPS/CHL/25_029</w:t>
              </w:r>
              <w:r>
                <w:rPr>
                  <w:color w:val="0000FF"/>
                  <w:u w:val="single"/>
                </w:rPr>
                <w:t>7</w:t>
              </w:r>
              <w:r>
                <w:rPr>
                  <w:color w:val="0000FF"/>
                  <w:u w:val="single"/>
                </w:rPr>
                <w:t>9_00_s.pdf</w:t>
              </w:r>
            </w:hyperlink>
          </w:p>
        </w:tc>
      </w:tr>
      <w:tr w14:paraId="62EC9B03" w14:textId="77777777" w:rsidTr="00085CD0">
        <w:tblPrEx>
          <w:tblW w:w="9242" w:type="dxa"/>
          <w:tblLayout w:type="fixed"/>
          <w:tblLook w:val="01E0"/>
        </w:tblPrEx>
        <w:tc>
          <w:tcPr>
            <w:tcW w:w="9242" w:type="dxa"/>
            <w:shd w:val="clear" w:color="auto" w:fill="auto"/>
          </w:tcPr>
          <w:p w:rsidR="00730687" w:rsidRPr="008179F6" w:rsidP="008179F6" w14:paraId="48B1AAA7" w14:textId="77777777">
            <w:pPr>
              <w:spacing w:after="240"/>
              <w:rPr>
                <w:b/>
              </w:rPr>
            </w:pPr>
            <w:r w:rsidRPr="008179F6">
              <w:rPr>
                <w:b/>
              </w:rPr>
              <w:t>Este addendum se refiere a:</w:t>
            </w:r>
          </w:p>
        </w:tc>
      </w:tr>
      <w:tr w14:paraId="6B16C1E0" w14:textId="77777777" w:rsidTr="00085CD0">
        <w:tblPrEx>
          <w:tblW w:w="9242" w:type="dxa"/>
          <w:tblLayout w:type="fixed"/>
          <w:tblLook w:val="01E0"/>
        </w:tblPrEx>
        <w:tc>
          <w:tcPr>
            <w:tcW w:w="9242" w:type="dxa"/>
            <w:shd w:val="clear" w:color="auto" w:fill="auto"/>
          </w:tcPr>
          <w:p w:rsidR="00730687" w:rsidRPr="008179F6" w:rsidP="008179F6" w14:paraId="2A03B3D5" w14:textId="77777777">
            <w:pPr>
              <w:ind w:left="1440" w:hanging="873"/>
            </w:pPr>
            <w:r w:rsidRPr="008179F6">
              <w:t xml:space="preserve">[ </w:t>
            </w:r>
            <w:r w:rsidRPr="008179F6" w:rsidR="00C23CA9">
              <w:t>]</w:t>
            </w:r>
            <w:r w:rsidRPr="008179F6" w:rsidR="00C50712">
              <w:tab/>
            </w:r>
            <w:r w:rsidRPr="008179F6">
              <w:t xml:space="preserve">la modificación de la fecha </w:t>
            </w:r>
            <w:r w:rsidRPr="008179F6">
              <w:t>límite para la presentación de observaciones</w:t>
            </w:r>
          </w:p>
        </w:tc>
      </w:tr>
      <w:tr w14:paraId="435327EE" w14:textId="77777777" w:rsidTr="00085CD0">
        <w:tblPrEx>
          <w:tblW w:w="9242" w:type="dxa"/>
          <w:tblLayout w:type="fixed"/>
          <w:tblLook w:val="01E0"/>
        </w:tblPrEx>
        <w:tc>
          <w:tcPr>
            <w:tcW w:w="9242" w:type="dxa"/>
            <w:shd w:val="clear" w:color="auto" w:fill="auto"/>
          </w:tcPr>
          <w:p w:rsidR="00730687" w:rsidRPr="008179F6" w:rsidP="008179F6" w14:paraId="6318A3DC"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A677780" w14:textId="77777777" w:rsidTr="00085CD0">
        <w:tblPrEx>
          <w:tblW w:w="9242" w:type="dxa"/>
          <w:tblLayout w:type="fixed"/>
          <w:tblLook w:val="01E0"/>
        </w:tblPrEx>
        <w:tc>
          <w:tcPr>
            <w:tcW w:w="9242" w:type="dxa"/>
            <w:shd w:val="clear" w:color="auto" w:fill="auto"/>
          </w:tcPr>
          <w:p w:rsidR="00730687" w:rsidRPr="008179F6" w:rsidP="008179F6" w14:paraId="682FBCB6" w14:textId="77777777">
            <w:pPr>
              <w:ind w:left="1440" w:hanging="873"/>
            </w:pPr>
            <w:r w:rsidRPr="008179F6">
              <w:t>[ ]</w:t>
            </w:r>
            <w:r w:rsidRPr="008179F6">
              <w:tab/>
              <w:t>la modificación del contenido y/o ámbito de aplicación de un proyecto de reglamento previamente notificado</w:t>
            </w:r>
          </w:p>
        </w:tc>
      </w:tr>
      <w:tr w14:paraId="06E2E467" w14:textId="77777777" w:rsidTr="00085CD0">
        <w:tblPrEx>
          <w:tblW w:w="9242" w:type="dxa"/>
          <w:tblLayout w:type="fixed"/>
          <w:tblLook w:val="01E0"/>
        </w:tblPrEx>
        <w:tc>
          <w:tcPr>
            <w:tcW w:w="9242" w:type="dxa"/>
            <w:shd w:val="clear" w:color="auto" w:fill="auto"/>
          </w:tcPr>
          <w:p w:rsidR="00730687" w:rsidRPr="008179F6" w:rsidP="008179F6" w14:paraId="3E6013C3" w14:textId="77777777">
            <w:pPr>
              <w:ind w:left="1440" w:hanging="873"/>
            </w:pPr>
            <w:r w:rsidRPr="008179F6">
              <w:t>[ ]</w:t>
            </w:r>
            <w:r w:rsidRPr="008179F6">
              <w:tab/>
              <w:t>el retiro del reglamento propuesto</w:t>
            </w:r>
          </w:p>
        </w:tc>
      </w:tr>
      <w:tr w14:paraId="2914938B" w14:textId="77777777" w:rsidTr="00085CD0">
        <w:tblPrEx>
          <w:tblW w:w="9242" w:type="dxa"/>
          <w:tblLayout w:type="fixed"/>
          <w:tblLook w:val="01E0"/>
        </w:tblPrEx>
        <w:tc>
          <w:tcPr>
            <w:tcW w:w="9242" w:type="dxa"/>
            <w:shd w:val="clear" w:color="auto" w:fill="auto"/>
          </w:tcPr>
          <w:p w:rsidR="00730687" w:rsidRPr="008179F6" w:rsidP="008179F6" w14:paraId="4960FE9C" w14:textId="77777777">
            <w:pPr>
              <w:ind w:left="1440" w:hanging="873"/>
            </w:pPr>
            <w:r w:rsidRPr="008179F6">
              <w:t>[ ]</w:t>
            </w:r>
            <w:r w:rsidRPr="008179F6">
              <w:tab/>
              <w:t xml:space="preserve">la modificación de la fecha propuesta de adopción, publicación o entrada en vigor </w:t>
            </w:r>
          </w:p>
        </w:tc>
      </w:tr>
      <w:tr w14:paraId="14683AF6" w14:textId="77777777" w:rsidTr="00085CD0">
        <w:tblPrEx>
          <w:tblW w:w="9242" w:type="dxa"/>
          <w:tblLayout w:type="fixed"/>
          <w:tblLook w:val="01E0"/>
        </w:tblPrEx>
        <w:tc>
          <w:tcPr>
            <w:tcW w:w="9242" w:type="dxa"/>
            <w:shd w:val="clear" w:color="auto" w:fill="auto"/>
          </w:tcPr>
          <w:p w:rsidR="00730687" w:rsidRPr="008179F6" w:rsidP="008179F6" w14:paraId="156D126A" w14:textId="77777777">
            <w:pPr>
              <w:spacing w:after="240"/>
              <w:ind w:left="1440" w:hanging="873"/>
            </w:pPr>
            <w:r w:rsidRPr="008179F6">
              <w:t>[ ]</w:t>
            </w:r>
            <w:r w:rsidRPr="008179F6">
              <w:tab/>
              <w:t xml:space="preserve">otro aspecto: </w:t>
            </w:r>
          </w:p>
        </w:tc>
      </w:tr>
      <w:tr w14:paraId="173B9E60" w14:textId="77777777" w:rsidTr="00085CD0">
        <w:tblPrEx>
          <w:tblW w:w="9242" w:type="dxa"/>
          <w:tblLayout w:type="fixed"/>
          <w:tblLook w:val="01E0"/>
        </w:tblPrEx>
        <w:tc>
          <w:tcPr>
            <w:tcW w:w="9242" w:type="dxa"/>
            <w:shd w:val="clear" w:color="auto" w:fill="auto"/>
          </w:tcPr>
          <w:p w:rsidR="00730687" w:rsidRPr="008179F6" w:rsidP="008179F6" w14:paraId="7DAAA9A8"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1DE68C25" w14:textId="77777777" w:rsidTr="00085CD0">
        <w:tblPrEx>
          <w:tblW w:w="9242" w:type="dxa"/>
          <w:tblLayout w:type="fixed"/>
          <w:tblLook w:val="01E0"/>
        </w:tblPrEx>
        <w:tc>
          <w:tcPr>
            <w:tcW w:w="9242" w:type="dxa"/>
            <w:shd w:val="clear" w:color="auto" w:fill="auto"/>
          </w:tcPr>
          <w:p w:rsidR="00730687" w:rsidRPr="008179F6" w:rsidP="008179F6" w14:paraId="65378497"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A616FA9" w14:textId="77777777" w:rsidTr="00085CD0">
        <w:tblPrEx>
          <w:tblW w:w="9242" w:type="dxa"/>
          <w:tblLayout w:type="fixed"/>
          <w:tblLook w:val="01E0"/>
        </w:tblPrEx>
        <w:tc>
          <w:tcPr>
            <w:tcW w:w="9242" w:type="dxa"/>
            <w:shd w:val="clear" w:color="auto" w:fill="auto"/>
          </w:tcPr>
          <w:p w:rsidR="00730687" w:rsidRPr="008179F6" w:rsidP="008179F6" w14:paraId="309B2183" w14:textId="77777777">
            <w:pPr>
              <w:spacing w:after="240"/>
              <w:rPr>
                <w:b/>
              </w:rPr>
            </w:pPr>
            <w:r w:rsidRPr="008179F6">
              <w:rPr>
                <w:b/>
              </w:rPr>
              <w:t xml:space="preserve">Organismo o autoridad </w:t>
            </w:r>
            <w:r w:rsidRPr="008179F6">
              <w:rPr>
                <w:b/>
              </w:rPr>
              <w:t>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C28EC08" w14:textId="77777777" w:rsidTr="00085CD0">
        <w:tblPrEx>
          <w:tblW w:w="9242" w:type="dxa"/>
          <w:tblLayout w:type="fixed"/>
          <w:tblLook w:val="01E0"/>
        </w:tblPrEx>
        <w:tc>
          <w:tcPr>
            <w:tcW w:w="9242" w:type="dxa"/>
            <w:shd w:val="clear" w:color="auto" w:fill="auto"/>
          </w:tcPr>
          <w:p w:rsidR="00730687" w:rsidRPr="008179F6" w:rsidP="008179F6" w14:paraId="170594C4" w14:textId="77777777">
            <w:pPr>
              <w:spacing w:after="240"/>
            </w:pPr>
            <w:r w:rsidRPr="008179F6">
              <w:t xml:space="preserve">Correo electrónico: </w:t>
            </w:r>
            <w:hyperlink r:id="rId5" w:history="1">
              <w:r w:rsidRPr="008179F6">
                <w:rPr>
                  <w:color w:val="0000FF"/>
                  <w:u w:val="single"/>
                </w:rPr>
                <w:t>sps.chile@sag.gob.cl</w:t>
              </w:r>
            </w:hyperlink>
          </w:p>
        </w:tc>
      </w:tr>
      <w:tr w14:paraId="1E997455" w14:textId="77777777" w:rsidTr="00085CD0">
        <w:tblPrEx>
          <w:tblW w:w="9242" w:type="dxa"/>
          <w:tblLayout w:type="fixed"/>
          <w:tblLook w:val="01E0"/>
        </w:tblPrEx>
        <w:tc>
          <w:tcPr>
            <w:tcW w:w="9242" w:type="dxa"/>
            <w:shd w:val="clear" w:color="auto" w:fill="auto"/>
          </w:tcPr>
          <w:p w:rsidR="00730687" w:rsidRPr="008179F6" w:rsidP="008179F6" w14:paraId="58F3DE06"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9DB58EB" w14:textId="77777777" w:rsidTr="00085CD0">
        <w:tblPrEx>
          <w:tblW w:w="9242" w:type="dxa"/>
          <w:tblLayout w:type="fixed"/>
          <w:tblLook w:val="01E0"/>
        </w:tblPrEx>
        <w:tc>
          <w:tcPr>
            <w:tcW w:w="9242" w:type="dxa"/>
            <w:shd w:val="clear" w:color="auto" w:fill="auto"/>
          </w:tcPr>
          <w:p w:rsidR="00730687" w:rsidRPr="008179F6" w:rsidP="008179F6" w14:paraId="0010A6CB" w14:textId="77777777">
            <w:r w:rsidRPr="008179F6">
              <w:t xml:space="preserve">Correo electrónico: </w:t>
            </w:r>
            <w:hyperlink r:id="rId5" w:history="1">
              <w:r w:rsidRPr="008179F6">
                <w:rPr>
                  <w:color w:val="0000FF"/>
                  <w:u w:val="single"/>
                </w:rPr>
                <w:t>sps.chile@sag.gob.cl</w:t>
              </w:r>
            </w:hyperlink>
          </w:p>
        </w:tc>
      </w:tr>
    </w:tbl>
    <w:p w:rsidR="00293E6A" w:rsidRPr="008179F6" w:rsidP="008179F6" w14:paraId="0EEEF86E" w14:textId="77777777"/>
    <w:p w:rsidR="00293E6A" w:rsidRPr="008179F6" w:rsidP="008179F6" w14:paraId="00BD58EB" w14:textId="77777777">
      <w:pPr>
        <w:jc w:val="center"/>
        <w:rPr>
          <w:b/>
        </w:rPr>
      </w:pPr>
      <w:r w:rsidRPr="008179F6">
        <w:rPr>
          <w:b/>
        </w:rPr>
        <w:t>__________</w:t>
      </w:r>
    </w:p>
    <w:sectPr w:rsidSect="00E426AE">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E426AE" w:rsidP="00E426AE" w14:paraId="77EC312A" w14:textId="749597A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426AE" w:rsidP="00E426AE" w14:paraId="666C3267" w14:textId="7FFEADF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B8CFD2E"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26AE" w:rsidRPr="00E426AE" w:rsidP="00E426AE" w14:paraId="547BAABF" w14:textId="77777777">
    <w:pPr>
      <w:pStyle w:val="Header"/>
      <w:pBdr>
        <w:bottom w:val="single" w:sz="4" w:space="1" w:color="auto"/>
      </w:pBdr>
      <w:tabs>
        <w:tab w:val="clear" w:pos="4513"/>
        <w:tab w:val="clear" w:pos="9027"/>
      </w:tabs>
      <w:jc w:val="center"/>
      <w:rPr>
        <w:lang w:val="en-GB"/>
      </w:rPr>
    </w:pPr>
    <w:r w:rsidRPr="00E426AE">
      <w:rPr>
        <w:lang w:val="en-GB"/>
      </w:rPr>
      <w:t>G/SPS/N/CHL/815/Add.1</w:t>
    </w:r>
  </w:p>
  <w:p w:rsidR="00E426AE" w:rsidRPr="00E426AE" w:rsidP="00E426AE" w14:paraId="1C296A0B" w14:textId="77777777">
    <w:pPr>
      <w:pStyle w:val="Header"/>
      <w:pBdr>
        <w:bottom w:val="single" w:sz="4" w:space="1" w:color="auto"/>
      </w:pBdr>
      <w:tabs>
        <w:tab w:val="clear" w:pos="4513"/>
        <w:tab w:val="clear" w:pos="9027"/>
      </w:tabs>
      <w:jc w:val="center"/>
      <w:rPr>
        <w:lang w:val="en-GB"/>
      </w:rPr>
    </w:pPr>
  </w:p>
  <w:p w:rsidR="00E426AE" w:rsidRPr="00E426AE" w:rsidP="00E426AE" w14:paraId="2C5DEC7C" w14:textId="2752523B">
    <w:pPr>
      <w:pStyle w:val="Header"/>
      <w:pBdr>
        <w:bottom w:val="single" w:sz="4" w:space="1" w:color="auto"/>
      </w:pBdr>
      <w:tabs>
        <w:tab w:val="clear" w:pos="4513"/>
        <w:tab w:val="clear" w:pos="9027"/>
      </w:tabs>
      <w:jc w:val="center"/>
    </w:pPr>
    <w:r w:rsidRPr="00E426AE">
      <w:t xml:space="preserve">- </w:t>
    </w:r>
    <w:r w:rsidRPr="00E426AE">
      <w:fldChar w:fldCharType="begin"/>
    </w:r>
    <w:r w:rsidRPr="00E426AE">
      <w:instrText xml:space="preserve"> PAGE </w:instrText>
    </w:r>
    <w:r w:rsidRPr="00E426AE">
      <w:fldChar w:fldCharType="separate"/>
    </w:r>
    <w:r w:rsidRPr="00E426AE">
      <w:t>2</w:t>
    </w:r>
    <w:r w:rsidRPr="00E426AE">
      <w:fldChar w:fldCharType="end"/>
    </w:r>
    <w:r w:rsidRPr="00E426AE">
      <w:t xml:space="preserve"> -</w:t>
    </w:r>
  </w:p>
  <w:p w:rsidR="00730687" w:rsidRPr="00E426AE" w:rsidP="00E426AE" w14:paraId="424DE041" w14:textId="44C7499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26AE" w:rsidRPr="00E426AE" w:rsidP="00E426AE" w14:paraId="2A9A3D8C" w14:textId="77777777">
    <w:pPr>
      <w:pStyle w:val="Header"/>
      <w:pBdr>
        <w:bottom w:val="single" w:sz="4" w:space="1" w:color="auto"/>
      </w:pBdr>
      <w:tabs>
        <w:tab w:val="clear" w:pos="4513"/>
        <w:tab w:val="clear" w:pos="9027"/>
      </w:tabs>
      <w:jc w:val="center"/>
      <w:rPr>
        <w:lang w:val="en-GB"/>
      </w:rPr>
    </w:pPr>
    <w:r w:rsidRPr="00E426AE">
      <w:rPr>
        <w:lang w:val="en-GB"/>
      </w:rPr>
      <w:t>G/SPS/N/CHL/815/Add.1</w:t>
    </w:r>
  </w:p>
  <w:p w:rsidR="00E426AE" w:rsidRPr="00E426AE" w:rsidP="00E426AE" w14:paraId="4DBF73B8" w14:textId="77777777">
    <w:pPr>
      <w:pStyle w:val="Header"/>
      <w:pBdr>
        <w:bottom w:val="single" w:sz="4" w:space="1" w:color="auto"/>
      </w:pBdr>
      <w:tabs>
        <w:tab w:val="clear" w:pos="4513"/>
        <w:tab w:val="clear" w:pos="9027"/>
      </w:tabs>
      <w:jc w:val="center"/>
      <w:rPr>
        <w:lang w:val="en-GB"/>
      </w:rPr>
    </w:pPr>
  </w:p>
  <w:p w:rsidR="00E426AE" w:rsidRPr="00E426AE" w:rsidP="00E426AE" w14:paraId="40079760" w14:textId="7A37E7AB">
    <w:pPr>
      <w:pStyle w:val="Header"/>
      <w:pBdr>
        <w:bottom w:val="single" w:sz="4" w:space="1" w:color="auto"/>
      </w:pBdr>
      <w:tabs>
        <w:tab w:val="clear" w:pos="4513"/>
        <w:tab w:val="clear" w:pos="9027"/>
      </w:tabs>
      <w:jc w:val="center"/>
    </w:pPr>
    <w:r w:rsidRPr="00E426AE">
      <w:t xml:space="preserve">- </w:t>
    </w:r>
    <w:r w:rsidRPr="00E426AE">
      <w:fldChar w:fldCharType="begin"/>
    </w:r>
    <w:r w:rsidRPr="00E426AE">
      <w:instrText xml:space="preserve"> PAGE </w:instrText>
    </w:r>
    <w:r w:rsidRPr="00E426AE">
      <w:fldChar w:fldCharType="separate"/>
    </w:r>
    <w:r w:rsidRPr="00E426AE">
      <w:rPr>
        <w:noProof/>
      </w:rPr>
      <w:t>2</w:t>
    </w:r>
    <w:r w:rsidRPr="00E426AE">
      <w:fldChar w:fldCharType="end"/>
    </w:r>
    <w:r w:rsidRPr="00E426AE">
      <w:t xml:space="preserve"> -</w:t>
    </w:r>
  </w:p>
  <w:p w:rsidR="00DD65B2" w:rsidRPr="00E426AE" w:rsidP="00E426AE" w14:paraId="3C30F835" w14:textId="29E7E34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685A521"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6E4598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14B72F3" w14:textId="1110ADA5">
          <w:pPr>
            <w:jc w:val="right"/>
            <w:rPr>
              <w:b/>
              <w:color w:val="FF0000"/>
              <w:szCs w:val="18"/>
            </w:rPr>
          </w:pPr>
          <w:r>
            <w:rPr>
              <w:b/>
              <w:color w:val="FF0000"/>
              <w:szCs w:val="18"/>
            </w:rPr>
            <w:t xml:space="preserve"> </w:t>
          </w:r>
        </w:p>
      </w:tc>
    </w:tr>
    <w:bookmarkEnd w:id="0"/>
    <w:tr w14:paraId="45C579DB"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01C9617"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73B6C58C" w14:textId="77777777">
          <w:pPr>
            <w:jc w:val="right"/>
            <w:rPr>
              <w:b/>
              <w:szCs w:val="18"/>
            </w:rPr>
          </w:pPr>
        </w:p>
      </w:tc>
    </w:tr>
    <w:tr w14:paraId="183556A5"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3E092E9"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426AE" w:rsidRPr="00E426AE" w:rsidP="00294BE1" w14:paraId="32D6FEE7" w14:textId="77777777">
          <w:pPr>
            <w:jc w:val="right"/>
            <w:rPr>
              <w:b/>
              <w:szCs w:val="18"/>
              <w:lang w:val="en-GB"/>
            </w:rPr>
          </w:pPr>
          <w:bookmarkStart w:id="1" w:name="bmkSymbols"/>
          <w:r w:rsidRPr="00E426AE">
            <w:rPr>
              <w:b/>
              <w:szCs w:val="18"/>
              <w:lang w:val="en-GB"/>
            </w:rPr>
            <w:t>G/SPS/N/CHL/815/Add.1</w:t>
          </w:r>
        </w:p>
        <w:bookmarkEnd w:id="1"/>
        <w:p w:rsidR="005D4F0E" w:rsidRPr="00E426AE" w:rsidP="00294BE1" w14:paraId="1970D202" w14:textId="67CCB209">
          <w:pPr>
            <w:jc w:val="right"/>
            <w:rPr>
              <w:b/>
              <w:szCs w:val="18"/>
              <w:lang w:val="en-GB"/>
            </w:rPr>
          </w:pPr>
        </w:p>
      </w:tc>
    </w:tr>
    <w:tr w14:paraId="2D885047" w14:textId="77777777" w:rsidTr="00433BE0">
      <w:tblPrEx>
        <w:tblW w:w="0" w:type="auto"/>
        <w:jc w:val="center"/>
        <w:tblLayout w:type="fixed"/>
        <w:tblLook w:val="04A0"/>
      </w:tblPrEx>
      <w:trPr>
        <w:trHeight w:val="240"/>
        <w:jc w:val="center"/>
      </w:trPr>
      <w:tc>
        <w:tcPr>
          <w:tcW w:w="3818" w:type="dxa"/>
          <w:vMerge/>
          <w:vAlign w:val="center"/>
          <w:hideMark/>
        </w:tcPr>
        <w:p w:rsidR="005D4F0E" w:rsidRPr="00E426AE" w14:paraId="5149A918"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1E8DD8E" w14:textId="77777777">
          <w:pPr>
            <w:jc w:val="right"/>
            <w:rPr>
              <w:szCs w:val="18"/>
            </w:rPr>
          </w:pPr>
          <w:bookmarkStart w:id="2" w:name="bmkDate"/>
          <w:bookmarkStart w:id="3" w:name="spsDateDistribution"/>
          <w:r w:rsidRPr="00730687">
            <w:rPr>
              <w:szCs w:val="18"/>
            </w:rPr>
            <w:t>23 de abril de 2025</w:t>
          </w:r>
          <w:bookmarkEnd w:id="2"/>
          <w:bookmarkEnd w:id="3"/>
        </w:p>
      </w:tc>
    </w:tr>
    <w:tr w14:paraId="21CA20F7"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17C7667" w14:textId="77777777">
          <w:pPr>
            <w:jc w:val="left"/>
            <w:rPr>
              <w:b/>
              <w:szCs w:val="18"/>
            </w:rPr>
          </w:pPr>
          <w:bookmarkStart w:id="4" w:name="bmkSerial"/>
          <w:r>
            <w:rPr>
              <w:b w:val="0"/>
              <w:color w:val="FF0000"/>
            </w:rPr>
            <w:t>(25-2793)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ED7399C"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E3B70E0"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25F70FB" w14:textId="06BB5D18">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27E3171" w14:textId="528E690A">
          <w:pPr>
            <w:jc w:val="right"/>
            <w:rPr>
              <w:bCs/>
              <w:szCs w:val="18"/>
            </w:rPr>
          </w:pPr>
          <w:bookmarkStart w:id="7" w:name="bmkLanguage"/>
          <w:r>
            <w:rPr>
              <w:bCs/>
              <w:szCs w:val="18"/>
            </w:rPr>
            <w:t>Original: español</w:t>
          </w:r>
          <w:bookmarkEnd w:id="7"/>
        </w:p>
      </w:tc>
    </w:tr>
  </w:tbl>
  <w:p w:rsidR="00DD65B2" w:rsidRPr="008179F6" w14:paraId="09661D6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73737694">
    <w:abstractNumId w:val="8"/>
  </w:num>
  <w:num w:numId="2" w16cid:durableId="2094812174">
    <w:abstractNumId w:val="3"/>
  </w:num>
  <w:num w:numId="3" w16cid:durableId="1778982049">
    <w:abstractNumId w:val="2"/>
  </w:num>
  <w:num w:numId="4" w16cid:durableId="1242251621">
    <w:abstractNumId w:val="1"/>
  </w:num>
  <w:num w:numId="5" w16cid:durableId="1669360505">
    <w:abstractNumId w:val="0"/>
  </w:num>
  <w:num w:numId="6" w16cid:durableId="232858576">
    <w:abstractNumId w:val="12"/>
  </w:num>
  <w:num w:numId="7" w16cid:durableId="22172767">
    <w:abstractNumId w:val="10"/>
  </w:num>
  <w:num w:numId="8" w16cid:durableId="735590555">
    <w:abstractNumId w:val="13"/>
  </w:num>
  <w:num w:numId="9" w16cid:durableId="711612214">
    <w:abstractNumId w:val="9"/>
  </w:num>
  <w:num w:numId="10" w16cid:durableId="1373337424">
    <w:abstractNumId w:val="7"/>
  </w:num>
  <w:num w:numId="11" w16cid:durableId="1648363206">
    <w:abstractNumId w:val="6"/>
  </w:num>
  <w:num w:numId="12" w16cid:durableId="145128782">
    <w:abstractNumId w:val="5"/>
  </w:num>
  <w:num w:numId="13" w16cid:durableId="1850485588">
    <w:abstractNumId w:val="4"/>
  </w:num>
  <w:num w:numId="14" w16cid:durableId="1207260279">
    <w:abstractNumId w:val="11"/>
  </w:num>
  <w:num w:numId="15" w16cid:durableId="2050567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B67ED"/>
    <w:rsid w:val="006C42DF"/>
    <w:rsid w:val="006E0C67"/>
    <w:rsid w:val="006F1734"/>
    <w:rsid w:val="00727F5B"/>
    <w:rsid w:val="00730687"/>
    <w:rsid w:val="00735ADA"/>
    <w:rsid w:val="00795114"/>
    <w:rsid w:val="007A761F"/>
    <w:rsid w:val="007B242B"/>
    <w:rsid w:val="007B7BB1"/>
    <w:rsid w:val="007C4766"/>
    <w:rsid w:val="007D39B5"/>
    <w:rsid w:val="007F3600"/>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26AE"/>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F601BF"/>
  <w15:docId w15:val="{DB8DA591-99FD-4DCF-8D7C-A073E4E62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2979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Favez, Helen</cp:lastModifiedBy>
  <cp:revision>2</cp:revision>
  <dcterms:created xsi:type="dcterms:W3CDTF">2025-04-23T13:18:00Z</dcterms:created>
  <dcterms:modified xsi:type="dcterms:W3CDTF">2025-04-23T13:18:00Z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G/SPS/N/CHL/815/Add.1</vt:lpwstr>
  </property>
</Properties>
</file>