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23A9D0D8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55529EB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44BDC2F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3EEE398E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5422C7AA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0B79075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DA0E4F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07DDBCA" w14:textId="77777777">
            <w:pPr>
              <w:spacing w:before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Secretariat of Animal and Plant Health and Inspection (SDA) </w:t>
            </w:r>
          </w:p>
          <w:p w:rsidR="00166E56" w:rsidRPr="0065690F" w:rsidP="00441372" w14:paraId="77657CFE" w14:textId="77777777">
            <w:pPr>
              <w:spacing w:after="120"/>
            </w:pPr>
            <w:r w:rsidRPr="0065690F">
              <w:t>Ministry of Agriculture and Livestock</w:t>
            </w:r>
          </w:p>
        </w:tc>
      </w:tr>
      <w:tr w14:paraId="00E9DDD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D1BB61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B24E173" w14:textId="77777777">
            <w:pPr>
              <w:spacing w:before="120" w:after="120"/>
            </w:pPr>
            <w:r w:rsidRPr="00441372">
              <w:rPr>
                <w:b/>
              </w:rPr>
              <w:t xml:space="preserve">Products covered (provide </w:t>
            </w:r>
            <w:r w:rsidRPr="00441372">
              <w:rPr>
                <w:b/>
              </w:rPr>
              <w:t>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Persimmon (</w:t>
            </w:r>
            <w:r w:rsidRPr="0065690F">
              <w:rPr>
                <w:i/>
                <w:iCs/>
              </w:rPr>
              <w:t>Diospyros kaki</w:t>
            </w:r>
            <w:r w:rsidRPr="0065690F">
              <w:t>)</w:t>
            </w:r>
          </w:p>
        </w:tc>
      </w:tr>
      <w:tr w14:paraId="43A882C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6F0F5C0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5107C67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64813C7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4CFA916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[X]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Paraguay</w:t>
            </w:r>
          </w:p>
        </w:tc>
      </w:tr>
      <w:tr w14:paraId="68EBA94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2AE7AF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AAF372E" w14:textId="2A80E38D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Ordinance SDA/Mapa no. 1.269</w:t>
            </w:r>
            <w:r w:rsidRPr="0065690F">
              <w:t xml:space="preserve"> of 11 April 2025. Establishes the phytosanitary requirements for the importation of fresh persimmon fruits originating from the Republic of Paraguay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</w:t>
            </w:r>
          </w:p>
          <w:p w:rsidR="00EA4725" w:rsidRPr="00441372" w:rsidP="00296329" w14:paraId="5EE4D26D" w14:textId="77777777">
            <w:hyperlink r:id="rId4" w:tgtFrame="_blank" w:history="1">
              <w:r w:rsidRPr="00441372">
                <w:rPr>
                  <w:color w:val="0000FF"/>
                  <w:u w:val="single"/>
                </w:rPr>
                <w:t>https://www.in.gov.br/web/dou/-/portaria-sda/mapa-n-1.269-de-11-de-abril-de-2025-624287092</w:t>
              </w:r>
            </w:hyperlink>
          </w:p>
          <w:p w:rsidR="00EA4725" w:rsidRPr="00441372" w:rsidP="00441372" w14:paraId="0B697CF6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https://members.wto.org/crnattachments/2025/SPS/BRA/25_03029_00_x.pdf</w:t>
              </w:r>
            </w:hyperlink>
          </w:p>
        </w:tc>
      </w:tr>
      <w:tr w14:paraId="7ED40D7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3CA06A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86ED451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This Ordinance establishes the phytosanitary requirements for the importation into Brazil of fresh persimmon fruits (Category 3) (</w:t>
            </w:r>
            <w:r w:rsidRPr="0065690F">
              <w:rPr>
                <w:i/>
                <w:iCs/>
              </w:rPr>
              <w:t>Diospyros kaki</w:t>
            </w:r>
            <w:r w:rsidRPr="0065690F">
              <w:t>) produced in the Republic of Paraguay.</w:t>
            </w:r>
          </w:p>
        </w:tc>
      </w:tr>
      <w:tr w14:paraId="45F452D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815EA4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BCA2B84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6431599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91B3E40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52FFAE9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0CB9986F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 xml:space="preserve">(e.g. title or serial number of Codex standard or </w:t>
            </w:r>
            <w:r w:rsidRPr="00441372">
              <w:rPr>
                <w:b/>
                <w:i/>
              </w:rPr>
              <w:t>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719A15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D500164" w14:textId="3D058581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ISPM</w:t>
            </w:r>
            <w:r>
              <w:t> </w:t>
            </w:r>
            <w:r w:rsidRPr="0065690F">
              <w:t>Nos.</w:t>
            </w:r>
            <w:r>
              <w:t> </w:t>
            </w:r>
            <w:r w:rsidRPr="0065690F">
              <w:t>1, 2 and 11.</w:t>
            </w:r>
          </w:p>
          <w:p w:rsidR="00EA4725" w:rsidRPr="00441372" w:rsidP="00441372" w14:paraId="4152314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0939ED88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0E5A215F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32BEFE5F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3770C1D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4465F2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ABD3396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0B3B688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BC9C98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744E0CA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15 April 2025</w:t>
            </w:r>
          </w:p>
          <w:p w:rsidR="00EA4725" w:rsidRPr="00441372" w:rsidP="00441372" w14:paraId="78706764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15 April 2025</w:t>
            </w:r>
          </w:p>
        </w:tc>
      </w:tr>
      <w:tr w14:paraId="7DA6880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124FC6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2F39F3D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15 April 2025</w:t>
            </w:r>
          </w:p>
          <w:p w:rsidR="00EA4725" w:rsidRPr="00441372" w:rsidP="00441372" w14:paraId="573093E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2146BAD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8BD38E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E3BDC65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23 June 2025</w:t>
            </w:r>
          </w:p>
          <w:p w:rsidR="00EA4725" w:rsidRPr="00441372" w:rsidP="00441372" w14:paraId="2982BB47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166E56" w:rsidRPr="0065690F" w:rsidP="00441372" w14:paraId="17574932" w14:textId="77777777">
            <w:r w:rsidRPr="0065690F">
              <w:t>Ministry of Agriculture and Livestock</w:t>
            </w:r>
          </w:p>
          <w:p w:rsidR="00166E56" w:rsidRPr="0065690F" w:rsidP="00441372" w14:paraId="0A9FB1B3" w14:textId="77777777">
            <w:r w:rsidRPr="0065690F">
              <w:t>Secretariat of Trade and International Relations.</w:t>
            </w:r>
          </w:p>
          <w:p w:rsidR="00166E56" w:rsidRPr="0065690F" w:rsidP="00441372" w14:paraId="2B70CBC9" w14:textId="77777777">
            <w:pPr>
              <w:spacing w:after="120"/>
            </w:pPr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sps@agro.gov.br</w:t>
              </w:r>
            </w:hyperlink>
          </w:p>
        </w:tc>
      </w:tr>
      <w:tr w14:paraId="71A7C2E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317B3F6C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603CE03C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1A733B0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Livestock</w:t>
            </w:r>
          </w:p>
          <w:p w:rsidR="00EA4725" w:rsidRPr="0065690F" w:rsidP="00F3021D" w14:paraId="51AB941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Trade and International Relations.</w:t>
            </w:r>
          </w:p>
          <w:p w:rsidR="00EA4725" w:rsidRPr="0065690F" w:rsidP="00F3021D" w14:paraId="3E5C2FEF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sps@agro.gov.br</w:t>
              </w:r>
            </w:hyperlink>
          </w:p>
        </w:tc>
      </w:tr>
    </w:tbl>
    <w:p w:rsidR="007141CF" w:rsidRPr="00441372" w:rsidP="00441372" w14:paraId="4BED2B60" w14:textId="77777777"/>
    <w:sectPr w:rsidSect="00D05E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D05E7D" w:rsidP="00D05E7D" w14:paraId="27720818" w14:textId="3A92FD8D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D05E7D" w:rsidP="00D05E7D" w14:paraId="7E89B35F" w14:textId="69830825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334C23DA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05E7D" w:rsidRPr="00D05E7D" w:rsidP="00D05E7D" w14:paraId="441271F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05E7D">
      <w:t>G/SPS/N/BRA/2399</w:t>
    </w:r>
  </w:p>
  <w:p w:rsidR="00D05E7D" w:rsidRPr="00D05E7D" w:rsidP="00D05E7D" w14:paraId="32F5617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05E7D" w:rsidRPr="00D05E7D" w:rsidP="00D05E7D" w14:paraId="6E895DAD" w14:textId="12AA867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05E7D">
      <w:t xml:space="preserve">- </w:t>
    </w:r>
    <w:r w:rsidRPr="00D05E7D">
      <w:fldChar w:fldCharType="begin"/>
    </w:r>
    <w:r w:rsidRPr="00D05E7D">
      <w:instrText xml:space="preserve"> PAGE </w:instrText>
    </w:r>
    <w:r w:rsidRPr="00D05E7D">
      <w:fldChar w:fldCharType="separate"/>
    </w:r>
    <w:r w:rsidRPr="00D05E7D">
      <w:t>2</w:t>
    </w:r>
    <w:r w:rsidRPr="00D05E7D">
      <w:fldChar w:fldCharType="end"/>
    </w:r>
    <w:r w:rsidRPr="00D05E7D">
      <w:t xml:space="preserve"> -</w:t>
    </w:r>
  </w:p>
  <w:p w:rsidR="00EA4725" w:rsidRPr="00D05E7D" w:rsidP="00D05E7D" w14:paraId="727414DC" w14:textId="3142E649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05E7D" w:rsidRPr="00D05E7D" w:rsidP="00D05E7D" w14:paraId="2961EF3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05E7D">
      <w:t>G/SPS/N/BRA/2399</w:t>
    </w:r>
  </w:p>
  <w:p w:rsidR="00D05E7D" w:rsidRPr="00D05E7D" w:rsidP="00D05E7D" w14:paraId="0A27BB2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05E7D" w:rsidRPr="00D05E7D" w:rsidP="00D05E7D" w14:paraId="44DB6281" w14:textId="2D21F10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05E7D">
      <w:t xml:space="preserve">- </w:t>
    </w:r>
    <w:r w:rsidRPr="00D05E7D">
      <w:fldChar w:fldCharType="begin"/>
    </w:r>
    <w:r w:rsidRPr="00D05E7D">
      <w:instrText xml:space="preserve"> PAGE </w:instrText>
    </w:r>
    <w:r w:rsidRPr="00D05E7D">
      <w:fldChar w:fldCharType="separate"/>
    </w:r>
    <w:r w:rsidRPr="00D05E7D">
      <w:rPr>
        <w:noProof/>
      </w:rPr>
      <w:t>2</w:t>
    </w:r>
    <w:r w:rsidRPr="00D05E7D">
      <w:fldChar w:fldCharType="end"/>
    </w:r>
    <w:r w:rsidRPr="00D05E7D">
      <w:t xml:space="preserve"> -</w:t>
    </w:r>
  </w:p>
  <w:p w:rsidR="00EA4725" w:rsidRPr="00D05E7D" w:rsidP="00D05E7D" w14:paraId="337E4A83" w14:textId="3415D6BA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44998D0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F5EF379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8AF3323" w14:textId="0780A6B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717A171F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167827E6" w14:textId="3EA9C226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4585" cy="71818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4585" cy="718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A9F6F35" w14:textId="77777777">
          <w:pPr>
            <w:jc w:val="right"/>
            <w:rPr>
              <w:b/>
              <w:szCs w:val="16"/>
            </w:rPr>
          </w:pPr>
        </w:p>
      </w:tc>
    </w:tr>
    <w:tr w14:paraId="7BFD94CF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3D5FC6A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05E7D" w:rsidP="00656ABC" w14:paraId="273D242E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G/SPS/N/BRA/2399</w:t>
          </w:r>
        </w:p>
        <w:bookmarkEnd w:id="1"/>
        <w:p w:rsidR="00656ABC" w:rsidRPr="00EA4725" w:rsidP="00656ABC" w14:paraId="30244F29" w14:textId="7F70D8E1">
          <w:pPr>
            <w:jc w:val="right"/>
            <w:rPr>
              <w:b/>
              <w:szCs w:val="16"/>
            </w:rPr>
          </w:pPr>
        </w:p>
      </w:tc>
    </w:tr>
    <w:tr w14:paraId="49DFA60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A42BCE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D553BAF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24 April 2025</w:t>
          </w:r>
          <w:bookmarkEnd w:id="3"/>
        </w:p>
      </w:tc>
    </w:tr>
    <w:tr w14:paraId="55F13BC4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3F050E7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(25-2830)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55C6DE8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25FBF3C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228EA9EB" w14:textId="1AAF2228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56195C6F" w14:textId="0CF82F4C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4DC3F0E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4525625">
    <w:abstractNumId w:val="9"/>
  </w:num>
  <w:num w:numId="2" w16cid:durableId="742143151">
    <w:abstractNumId w:val="7"/>
  </w:num>
  <w:num w:numId="3" w16cid:durableId="438794510">
    <w:abstractNumId w:val="6"/>
  </w:num>
  <w:num w:numId="4" w16cid:durableId="1936984179">
    <w:abstractNumId w:val="5"/>
  </w:num>
  <w:num w:numId="5" w16cid:durableId="265119353">
    <w:abstractNumId w:val="4"/>
  </w:num>
  <w:num w:numId="6" w16cid:durableId="2141148890">
    <w:abstractNumId w:val="12"/>
  </w:num>
  <w:num w:numId="7" w16cid:durableId="705330344">
    <w:abstractNumId w:val="11"/>
  </w:num>
  <w:num w:numId="8" w16cid:durableId="2092700200">
    <w:abstractNumId w:val="10"/>
  </w:num>
  <w:num w:numId="9" w16cid:durableId="47195025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33839342">
    <w:abstractNumId w:val="13"/>
  </w:num>
  <w:num w:numId="11" w16cid:durableId="1836921624">
    <w:abstractNumId w:val="8"/>
  </w:num>
  <w:num w:numId="12" w16cid:durableId="397752850">
    <w:abstractNumId w:val="3"/>
  </w:num>
  <w:num w:numId="13" w16cid:durableId="207189307">
    <w:abstractNumId w:val="2"/>
  </w:num>
  <w:num w:numId="14" w16cid:durableId="429471802">
    <w:abstractNumId w:val="1"/>
  </w:num>
  <w:num w:numId="15" w16cid:durableId="963191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66E56"/>
    <w:rsid w:val="00182B84"/>
    <w:rsid w:val="001E291F"/>
    <w:rsid w:val="001E596A"/>
    <w:rsid w:val="001F0374"/>
    <w:rsid w:val="00233408"/>
    <w:rsid w:val="0027067B"/>
    <w:rsid w:val="00272C98"/>
    <w:rsid w:val="00296329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AE5D08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05E7D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0D530DE"/>
  <w15:docId w15:val="{AD1E1330-08BF-4369-88EF-9BFF22DB5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in.gov.br/web/dou/-/portaria-sda/mapa-n-1.269-de-11-de-abril-de-2025-624287092" TargetMode="External" /><Relationship Id="rId5" Type="http://schemas.openxmlformats.org/officeDocument/2006/relationships/hyperlink" Target="https://members.wto.org/crnattachments/2025/SPS/BRA/25_03029_00_x.pdf" TargetMode="External" /><Relationship Id="rId6" Type="http://schemas.openxmlformats.org/officeDocument/2006/relationships/hyperlink" Target="mailto:sps@agro.gov.b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Favez, Helen</dc:creator>
  <dc:description>LDIMD - DTU</dc:description>
  <cp:lastModifiedBy>Favez, Helen</cp:lastModifiedBy>
  <cp:revision>3</cp:revision>
  <dcterms:created xsi:type="dcterms:W3CDTF">2025-04-24T10:10:00Z</dcterms:created>
  <dcterms:modified xsi:type="dcterms:W3CDTF">2025-04-24T10:12:00Z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G/SPS/N/BRA/2399</vt:lpwstr>
  </property>
</Properties>
</file>