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69331CC5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68E3B271" w14:textId="77777777">
      <w:pPr>
        <w:pStyle w:val="Title3"/>
      </w:pPr>
      <w:r w:rsidRPr="002958B1">
        <w:t>Corrigendum</w:t>
      </w:r>
    </w:p>
    <w:p w:rsidR="007141CF" w:rsidRPr="002958B1" w:rsidP="002958B1" w14:paraId="02418314" w14:textId="77777777">
      <w:r w:rsidRPr="002958B1">
        <w:t xml:space="preserve">The following communication, received on 22 April 2025, is being circulated at the request of the Delegation of </w:t>
      </w:r>
      <w:r w:rsidRPr="002958B1">
        <w:rPr>
          <w:u w:val="single"/>
        </w:rPr>
        <w:t>Canada</w:t>
      </w:r>
      <w:r w:rsidRPr="002958B1">
        <w:t>.</w:t>
      </w:r>
    </w:p>
    <w:p w:rsidR="008129C3" w:rsidRPr="002958B1" w:rsidP="002958B1" w14:paraId="264E4A91" w14:textId="77777777"/>
    <w:p w:rsidR="008129C3" w:rsidRPr="002958B1" w:rsidP="002958B1" w14:paraId="248F6E47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2D865CDB" w14:textId="77777777"/>
    <w:p w:rsidR="008129C3" w:rsidRPr="002958B1" w:rsidP="002958B1" w14:paraId="16A506D7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400AD020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5404324F" w14:textId="77777777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>D-22-03 Phytosanitary requirements for the importation and domestic movement of grapevine material for propagation or decorative use as fresh cut vines</w:t>
            </w:r>
          </w:p>
        </w:tc>
      </w:tr>
      <w:tr w14:paraId="5E6DC442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C957B2" w:rsidP="00392CE1" w14:paraId="006C866D" w14:textId="54014263">
            <w:pPr>
              <w:spacing w:after="240"/>
            </w:pPr>
            <w:r>
              <w:t xml:space="preserve">This corrigendum is to inform the WTO Members that notification </w:t>
            </w:r>
            <w:hyperlink r:id="rId5" w:history="1">
              <w:r w:rsidRPr="00392CE1">
                <w:rPr>
                  <w:rStyle w:val="Hyperlink"/>
                </w:rPr>
                <w:t>G/SPS/N/CAN/1506/Add.1</w:t>
              </w:r>
            </w:hyperlink>
            <w:r>
              <w:t xml:space="preserve"> has been corrected. Please note that directive D-22-03 entered into force effective 17 April 2025.</w:t>
            </w:r>
          </w:p>
        </w:tc>
      </w:tr>
      <w:tr w14:paraId="40B82A03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340F0ED1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</w:p>
        </w:tc>
      </w:tr>
      <w:tr w14:paraId="56CCAF1B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  <w:shd w:val="clear" w:color="auto" w:fill="auto"/>
          </w:tcPr>
          <w:p w:rsidR="008129C3" w:rsidRPr="002958B1" w:rsidP="002958B1" w14:paraId="743096DE" w14:textId="77777777">
            <w:r w:rsidRPr="002958B1">
              <w:t>Canada's Notification Authority and Enquiry Point</w:t>
            </w:r>
          </w:p>
          <w:p w:rsidR="00673862" w:rsidRPr="002958B1" w:rsidP="002958B1" w14:paraId="0718C46E" w14:textId="77777777">
            <w:r w:rsidRPr="002958B1">
              <w:t>Technical Barriers and Regulations Division</w:t>
            </w:r>
          </w:p>
          <w:p w:rsidR="00673862" w:rsidRPr="002958B1" w:rsidP="002958B1" w14:paraId="5C345426" w14:textId="77777777">
            <w:r w:rsidRPr="002958B1">
              <w:t>Global Affairs Canada</w:t>
            </w:r>
          </w:p>
          <w:p w:rsidR="00673862" w:rsidRPr="002958B1" w:rsidP="002958B1" w14:paraId="5E8D2BBE" w14:textId="77777777">
            <w:r w:rsidRPr="002958B1">
              <w:t>111 Sussex Drive</w:t>
            </w:r>
          </w:p>
          <w:p w:rsidR="00673862" w:rsidRPr="002958B1" w:rsidP="002958B1" w14:paraId="68D3EE1D" w14:textId="77777777">
            <w:r w:rsidRPr="002958B1">
              <w:t>Ottawa, Ontario, K1A 0G2</w:t>
            </w:r>
          </w:p>
          <w:p w:rsidR="00673862" w:rsidRPr="00392CE1" w:rsidP="002958B1" w14:paraId="2562C36D" w14:textId="77777777">
            <w:pPr>
              <w:rPr>
                <w:lang w:val="es-ES"/>
              </w:rPr>
            </w:pPr>
            <w:r w:rsidRPr="00392CE1">
              <w:rPr>
                <w:lang w:val="es-ES"/>
              </w:rPr>
              <w:t>Canada</w:t>
            </w:r>
          </w:p>
          <w:p w:rsidR="00673862" w:rsidRPr="00392CE1" w:rsidP="002958B1" w14:paraId="58EFEDDC" w14:textId="77777777">
            <w:pPr>
              <w:rPr>
                <w:lang w:val="es-ES"/>
              </w:rPr>
            </w:pPr>
            <w:r w:rsidRPr="00392CE1">
              <w:rPr>
                <w:lang w:val="es-ES"/>
              </w:rPr>
              <w:t>Tel: +(343) 203 4273</w:t>
            </w:r>
          </w:p>
          <w:p w:rsidR="00673862" w:rsidRPr="00392CE1" w:rsidP="002958B1" w14:paraId="0784F2C8" w14:textId="77777777">
            <w:pPr>
              <w:rPr>
                <w:lang w:val="es-ES"/>
              </w:rPr>
            </w:pPr>
            <w:r w:rsidRPr="00392CE1">
              <w:rPr>
                <w:lang w:val="es-ES"/>
              </w:rPr>
              <w:t>Fax: +(613) 943 0346</w:t>
            </w:r>
          </w:p>
          <w:p w:rsidR="00673862" w:rsidRPr="00392CE1" w:rsidP="002958B1" w14:paraId="12629EAD" w14:textId="77777777">
            <w:pPr>
              <w:rPr>
                <w:lang w:val="es-ES"/>
              </w:rPr>
            </w:pPr>
            <w:r w:rsidRPr="00392CE1">
              <w:rPr>
                <w:lang w:val="es-ES"/>
              </w:rPr>
              <w:t xml:space="preserve">E-mail: </w:t>
            </w:r>
            <w:hyperlink r:id="rId6" w:history="1">
              <w:r w:rsidRPr="00392CE1">
                <w:rPr>
                  <w:color w:val="0000FF"/>
                  <w:u w:val="single"/>
                  <w:lang w:val="es-ES"/>
                </w:rPr>
                <w:t>enquirypoint@international.gc.ca</w:t>
              </w:r>
            </w:hyperlink>
          </w:p>
          <w:p w:rsidR="00673862" w:rsidRPr="00392CE1" w:rsidP="002958B1" w14:paraId="6C6E1947" w14:textId="77777777">
            <w:pPr>
              <w:rPr>
                <w:lang w:val="es-ES"/>
              </w:rPr>
            </w:pPr>
            <w:r w:rsidRPr="00392CE1">
              <w:rPr>
                <w:lang w:val="es-ES"/>
              </w:rPr>
              <w:t xml:space="preserve"> </w:t>
            </w:r>
          </w:p>
        </w:tc>
      </w:tr>
    </w:tbl>
    <w:p w:rsidR="008129C3" w:rsidRPr="00392CE1" w:rsidP="002958B1" w14:paraId="05667175" w14:textId="77777777">
      <w:pPr>
        <w:rPr>
          <w:lang w:val="es-ES"/>
        </w:rPr>
      </w:pPr>
    </w:p>
    <w:p w:rsidR="00A14839" w:rsidRPr="002958B1" w:rsidP="002958B1" w14:paraId="461B5664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392C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392CE1" w:rsidP="00392CE1" w14:paraId="1D51C966" w14:textId="4D2CAAE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392CE1" w:rsidP="00392CE1" w14:paraId="7AB9BFC8" w14:textId="6BFB17F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118FD679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2CE1" w:rsidRPr="00392CE1" w:rsidP="00392CE1" w14:paraId="2C4D2A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2CE1">
      <w:t>G/SPS/N/CAN/1506/Add.1/Corr.1</w:t>
    </w:r>
  </w:p>
  <w:p w:rsidR="00392CE1" w:rsidRPr="00392CE1" w:rsidP="00392CE1" w14:paraId="2E8A66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92CE1" w:rsidRPr="00392CE1" w:rsidP="00392CE1" w14:paraId="2569120D" w14:textId="275CCF5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2CE1">
      <w:t xml:space="preserve">- </w:t>
    </w:r>
    <w:r w:rsidRPr="00392CE1">
      <w:fldChar w:fldCharType="begin"/>
    </w:r>
    <w:r w:rsidRPr="00392CE1">
      <w:instrText xml:space="preserve"> PAGE </w:instrText>
    </w:r>
    <w:r w:rsidRPr="00392CE1">
      <w:fldChar w:fldCharType="separate"/>
    </w:r>
    <w:r w:rsidRPr="00392CE1">
      <w:rPr>
        <w:noProof/>
      </w:rPr>
      <w:t>1</w:t>
    </w:r>
    <w:r w:rsidRPr="00392CE1">
      <w:fldChar w:fldCharType="end"/>
    </w:r>
    <w:r w:rsidRPr="00392CE1">
      <w:t xml:space="preserve"> -</w:t>
    </w:r>
  </w:p>
  <w:p w:rsidR="008129C3" w:rsidRPr="00392CE1" w:rsidP="00392CE1" w14:paraId="7EDF57D8" w14:textId="2705D27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92CE1" w:rsidRPr="00392CE1" w:rsidP="00392CE1" w14:paraId="7424DD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2CE1">
      <w:t>G/SPS/N/CAN/1506/Add.1/Corr.1</w:t>
    </w:r>
  </w:p>
  <w:p w:rsidR="00392CE1" w:rsidRPr="00392CE1" w:rsidP="00392CE1" w14:paraId="59C2F3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92CE1" w:rsidRPr="00392CE1" w:rsidP="00392CE1" w14:paraId="74AD33B3" w14:textId="4557F0F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2CE1">
      <w:t xml:space="preserve">- </w:t>
    </w:r>
    <w:r w:rsidRPr="00392CE1">
      <w:fldChar w:fldCharType="begin"/>
    </w:r>
    <w:r w:rsidRPr="00392CE1">
      <w:instrText xml:space="preserve"> PAGE </w:instrText>
    </w:r>
    <w:r w:rsidRPr="00392CE1">
      <w:fldChar w:fldCharType="separate"/>
    </w:r>
    <w:r w:rsidRPr="00392CE1">
      <w:rPr>
        <w:noProof/>
      </w:rPr>
      <w:t>1</w:t>
    </w:r>
    <w:r w:rsidRPr="00392CE1">
      <w:fldChar w:fldCharType="end"/>
    </w:r>
    <w:r w:rsidRPr="00392CE1">
      <w:t xml:space="preserve"> -</w:t>
    </w:r>
  </w:p>
  <w:p w:rsidR="008129C3" w:rsidRPr="00392CE1" w:rsidP="00392CE1" w14:paraId="0BC47DA6" w14:textId="45A561F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E109802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564EFCE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2F482718" w14:textId="39F415C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465D863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5DA4923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0D89393F" w14:textId="77777777">
          <w:pPr>
            <w:jc w:val="right"/>
            <w:rPr>
              <w:b/>
              <w:szCs w:val="16"/>
            </w:rPr>
          </w:pPr>
        </w:p>
      </w:tc>
    </w:tr>
    <w:tr w14:paraId="36C20FC8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322B382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92CE1" w:rsidP="00F04C9A" w14:paraId="3CEF0AA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G/SPS/N/CAN/1506/Add.1/Corr.1</w:t>
          </w:r>
        </w:p>
        <w:bookmarkEnd w:id="1"/>
        <w:p w:rsidR="00ED54E0" w:rsidRPr="002958B1" w:rsidP="00F04C9A" w14:paraId="3F157F51" w14:textId="688477A6">
          <w:pPr>
            <w:jc w:val="right"/>
            <w:rPr>
              <w:b/>
              <w:szCs w:val="16"/>
            </w:rPr>
          </w:pPr>
        </w:p>
      </w:tc>
    </w:tr>
    <w:tr w14:paraId="03A41053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4DE43ED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484B1652" w14:textId="40C5EDDE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8129C3">
            <w:rPr>
              <w:szCs w:val="16"/>
            </w:rPr>
            <w:t>2</w:t>
          </w:r>
          <w:r w:rsidR="000C02A0">
            <w:rPr>
              <w:szCs w:val="16"/>
            </w:rPr>
            <w:t>3</w:t>
          </w:r>
          <w:r w:rsidRPr="008129C3">
            <w:rPr>
              <w:szCs w:val="16"/>
            </w:rPr>
            <w:t xml:space="preserve"> April 2025</w:t>
          </w:r>
          <w:bookmarkEnd w:id="2"/>
          <w:bookmarkEnd w:id="3"/>
        </w:p>
      </w:tc>
    </w:tr>
    <w:tr w14:paraId="6C7E4CE7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4812ED09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(25-2769)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191C448B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1718BD4B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445933E7" w14:textId="20E0BEC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2D28F3AB" w14:textId="45C54AF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English/French</w:t>
          </w:r>
          <w:bookmarkEnd w:id="7"/>
        </w:p>
      </w:tc>
    </w:tr>
  </w:tbl>
  <w:p w:rsidR="00ED54E0" w:rsidRPr="002958B1" w14:paraId="2B22956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0986621">
    <w:abstractNumId w:val="9"/>
  </w:num>
  <w:num w:numId="2" w16cid:durableId="90055265">
    <w:abstractNumId w:val="7"/>
  </w:num>
  <w:num w:numId="3" w16cid:durableId="1017736631">
    <w:abstractNumId w:val="6"/>
  </w:num>
  <w:num w:numId="4" w16cid:durableId="2022659022">
    <w:abstractNumId w:val="5"/>
  </w:num>
  <w:num w:numId="5" w16cid:durableId="1442845446">
    <w:abstractNumId w:val="4"/>
  </w:num>
  <w:num w:numId="6" w16cid:durableId="1249581612">
    <w:abstractNumId w:val="12"/>
  </w:num>
  <w:num w:numId="7" w16cid:durableId="1133711247">
    <w:abstractNumId w:val="11"/>
  </w:num>
  <w:num w:numId="8" w16cid:durableId="99302374">
    <w:abstractNumId w:val="10"/>
  </w:num>
  <w:num w:numId="9" w16cid:durableId="11187911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05602035">
    <w:abstractNumId w:val="13"/>
  </w:num>
  <w:num w:numId="11" w16cid:durableId="187449839">
    <w:abstractNumId w:val="8"/>
  </w:num>
  <w:num w:numId="12" w16cid:durableId="1212574163">
    <w:abstractNumId w:val="3"/>
  </w:num>
  <w:num w:numId="13" w16cid:durableId="9796595">
    <w:abstractNumId w:val="2"/>
  </w:num>
  <w:num w:numId="14" w16cid:durableId="1850440522">
    <w:abstractNumId w:val="1"/>
  </w:num>
  <w:num w:numId="15" w16cid:durableId="152718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72F6"/>
    <w:rsid w:val="00037AC4"/>
    <w:rsid w:val="000423BF"/>
    <w:rsid w:val="000A4945"/>
    <w:rsid w:val="000B31E1"/>
    <w:rsid w:val="000C02A0"/>
    <w:rsid w:val="0011356B"/>
    <w:rsid w:val="00114D7C"/>
    <w:rsid w:val="00126435"/>
    <w:rsid w:val="0013337F"/>
    <w:rsid w:val="00157D72"/>
    <w:rsid w:val="00182AFA"/>
    <w:rsid w:val="00182B84"/>
    <w:rsid w:val="001E291F"/>
    <w:rsid w:val="00233408"/>
    <w:rsid w:val="0027067B"/>
    <w:rsid w:val="002958B1"/>
    <w:rsid w:val="00296190"/>
    <w:rsid w:val="002E5F48"/>
    <w:rsid w:val="003572B4"/>
    <w:rsid w:val="003832F0"/>
    <w:rsid w:val="00392CE1"/>
    <w:rsid w:val="003D3363"/>
    <w:rsid w:val="003E3732"/>
    <w:rsid w:val="00467032"/>
    <w:rsid w:val="0046754A"/>
    <w:rsid w:val="004A1828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40D1"/>
    <w:rsid w:val="005D5981"/>
    <w:rsid w:val="005F30CB"/>
    <w:rsid w:val="00612644"/>
    <w:rsid w:val="00614270"/>
    <w:rsid w:val="00673862"/>
    <w:rsid w:val="00674CCD"/>
    <w:rsid w:val="006A15AB"/>
    <w:rsid w:val="006A51BC"/>
    <w:rsid w:val="006F5826"/>
    <w:rsid w:val="00700181"/>
    <w:rsid w:val="007141CF"/>
    <w:rsid w:val="00745146"/>
    <w:rsid w:val="007577E3"/>
    <w:rsid w:val="00760DB3"/>
    <w:rsid w:val="007E6507"/>
    <w:rsid w:val="007F2B8E"/>
    <w:rsid w:val="00807247"/>
    <w:rsid w:val="008129C3"/>
    <w:rsid w:val="00840C2B"/>
    <w:rsid w:val="008739FD"/>
    <w:rsid w:val="00893E85"/>
    <w:rsid w:val="008E0C5D"/>
    <w:rsid w:val="008E372C"/>
    <w:rsid w:val="0091351D"/>
    <w:rsid w:val="00944AB7"/>
    <w:rsid w:val="00946533"/>
    <w:rsid w:val="009A5CCF"/>
    <w:rsid w:val="009A6F54"/>
    <w:rsid w:val="00A1119A"/>
    <w:rsid w:val="00A14839"/>
    <w:rsid w:val="00A6057A"/>
    <w:rsid w:val="00A60DBE"/>
    <w:rsid w:val="00A70F83"/>
    <w:rsid w:val="00A74017"/>
    <w:rsid w:val="00AA332C"/>
    <w:rsid w:val="00AA54E0"/>
    <w:rsid w:val="00AC27F8"/>
    <w:rsid w:val="00AD4C72"/>
    <w:rsid w:val="00AE2AEE"/>
    <w:rsid w:val="00B00276"/>
    <w:rsid w:val="00B230EC"/>
    <w:rsid w:val="00B417D1"/>
    <w:rsid w:val="00B52738"/>
    <w:rsid w:val="00B56EDC"/>
    <w:rsid w:val="00BA7BB2"/>
    <w:rsid w:val="00BB1F84"/>
    <w:rsid w:val="00BE4BAA"/>
    <w:rsid w:val="00BE5468"/>
    <w:rsid w:val="00C11EAC"/>
    <w:rsid w:val="00C270A5"/>
    <w:rsid w:val="00C305D7"/>
    <w:rsid w:val="00C30F2A"/>
    <w:rsid w:val="00C43456"/>
    <w:rsid w:val="00C65C0C"/>
    <w:rsid w:val="00C808FC"/>
    <w:rsid w:val="00C84C37"/>
    <w:rsid w:val="00C957B2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32397"/>
    <w:rsid w:val="00F40595"/>
    <w:rsid w:val="00F45454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C67980"/>
  <w15:docId w15:val="{713069E3-BA2D-4278-A16F-E7F22331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392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CAN/1506/Add.1%22%20OR%20@Symbol=%22G/SPS/N/CAN/1506/Add.1/*%22&amp;Language=English&amp;Context=ScriptedSearches&amp;languageUIChanged=true" TargetMode="External" /><Relationship Id="rId6" Type="http://schemas.openxmlformats.org/officeDocument/2006/relationships/hyperlink" Target="mailto:enquirypoint@international.gc.c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655dad00-0419-4fbd-873f-ab38dbf51bcc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7E98E14-E652-4A72-B225-CDB5D0221AF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1051</Characters>
  <Application>Microsoft Office Word</Application>
  <DocSecurity>0</DocSecurity>
  <Lines>32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3</cp:revision>
  <dcterms:created xsi:type="dcterms:W3CDTF">2025-04-22T09:30:00Z</dcterms:created>
  <dcterms:modified xsi:type="dcterms:W3CDTF">2025-04-23T07:55:00Z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G/SPS/N/CAN/1506/Add.1/Corr.1</vt:lpwstr>
  </property>
  <property fmtid="{D5CDD505-2E9C-101B-9397-08002B2CF9AE}" pid="3" name="TitusGUID">
    <vt:lpwstr>655dad00-0419-4fbd-873f-ab38dbf51bcc</vt:lpwstr>
  </property>
  <property fmtid="{D5CDD505-2E9C-101B-9397-08002B2CF9AE}" pid="4" name="WTOCLASSIFICATION">
    <vt:lpwstr>WTO OFFICIAL</vt:lpwstr>
  </property>
</Properties>
</file>